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D9CF02" w14:textId="77777777" w:rsidR="003D3BA6" w:rsidRPr="00984545" w:rsidRDefault="003D3BA6" w:rsidP="003D3BA6">
      <w:pPr>
        <w:tabs>
          <w:tab w:val="left" w:pos="195"/>
        </w:tabs>
        <w:rPr>
          <w:rFonts w:cstheme="minorHAnsi"/>
          <w:b/>
          <w:lang w:val="en-IE"/>
        </w:rPr>
      </w:pPr>
    </w:p>
    <w:p w14:paraId="58E7779C" w14:textId="77777777" w:rsidR="003D3BA6" w:rsidRPr="00984545" w:rsidRDefault="003D3BA6" w:rsidP="003D3BA6">
      <w:pPr>
        <w:jc w:val="center"/>
        <w:rPr>
          <w:rFonts w:cstheme="minorHAnsi"/>
          <w:b/>
          <w:lang w:val="en-IE"/>
        </w:rPr>
      </w:pPr>
    </w:p>
    <w:p w14:paraId="42E48D7D" w14:textId="77777777" w:rsidR="003D3BA6" w:rsidRPr="00984545" w:rsidRDefault="003D3BA6" w:rsidP="003D3BA6">
      <w:pPr>
        <w:pStyle w:val="Title"/>
        <w:rPr>
          <w:rFonts w:asciiTheme="minorHAnsi" w:hAnsiTheme="minorHAnsi" w:cstheme="minorHAnsi"/>
          <w:sz w:val="22"/>
          <w:szCs w:val="22"/>
          <w:lang w:val="en-IE"/>
        </w:rPr>
      </w:pPr>
    </w:p>
    <w:p w14:paraId="5514CAE0" w14:textId="6116A4A6" w:rsidR="003D3BA6" w:rsidRPr="00984545" w:rsidRDefault="00AD4747" w:rsidP="003D3BA6">
      <w:pPr>
        <w:pStyle w:val="Title"/>
        <w:rPr>
          <w:rFonts w:asciiTheme="minorHAnsi" w:hAnsiTheme="minorHAnsi" w:cstheme="minorHAnsi"/>
          <w:sz w:val="22"/>
          <w:szCs w:val="22"/>
          <w:lang w:val="en-IE"/>
        </w:rPr>
      </w:pPr>
      <w:r w:rsidRPr="00984545">
        <w:rPr>
          <w:rFonts w:asciiTheme="minorHAnsi" w:hAnsiTheme="minorHAnsi" w:cstheme="minorHAnsi"/>
          <w:noProof/>
          <w:lang w:val="en-IE"/>
        </w:rPr>
        <mc:AlternateContent>
          <mc:Choice Requires="wps">
            <w:drawing>
              <wp:anchor distT="0" distB="0" distL="114300" distR="114300" simplePos="0" relativeHeight="251658241" behindDoc="0" locked="0" layoutInCell="1" allowOverlap="1" wp14:anchorId="15556DE6" wp14:editId="53C5A9F9">
                <wp:simplePos x="0" y="0"/>
                <wp:positionH relativeFrom="column">
                  <wp:posOffset>-90805</wp:posOffset>
                </wp:positionH>
                <wp:positionV relativeFrom="paragraph">
                  <wp:posOffset>779780</wp:posOffset>
                </wp:positionV>
                <wp:extent cx="6315075" cy="1990725"/>
                <wp:effectExtent l="0" t="0" r="0" b="0"/>
                <wp:wrapThrough wrapText="bothSides">
                  <wp:wrapPolygon edited="0">
                    <wp:start x="0" y="0"/>
                    <wp:lineTo x="0" y="21600"/>
                    <wp:lineTo x="21600" y="21600"/>
                    <wp:lineTo x="21600" y="0"/>
                  </wp:wrapPolygon>
                </wp:wrapThrough>
                <wp:docPr id="1168639701" name="Rectangle 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6315075" cy="1990725"/>
                        </a:xfrm>
                        <a:prstGeom prst="rect">
                          <a:avLst/>
                        </a:prstGeom>
                      </wps:spPr>
                      <wps:txbx>
                        <w:txbxContent>
                          <w:p w14:paraId="5087D6C1" w14:textId="2D0970E8" w:rsidR="002E1943" w:rsidRPr="00843320" w:rsidRDefault="00D81681" w:rsidP="003D3BA6">
                            <w:pPr>
                              <w:spacing w:before="200" w:after="0" w:line="216" w:lineRule="auto"/>
                              <w:rPr>
                                <w:rFonts w:ascii="Gautami" w:hAnsi="Gautami" w:cs="Gautami"/>
                                <w:b/>
                                <w:bCs/>
                                <w:color w:val="002060"/>
                                <w:sz w:val="52"/>
                                <w:szCs w:val="52"/>
                                <w:lang w:val="en-IE"/>
                              </w:rPr>
                            </w:pPr>
                            <w:r>
                              <w:rPr>
                                <w:rFonts w:ascii="Gautami" w:hAnsi="Gautami" w:cs="Gautami"/>
                                <w:b/>
                                <w:bCs/>
                                <w:color w:val="002060"/>
                                <w:sz w:val="52"/>
                                <w:szCs w:val="52"/>
                                <w:lang w:val="en-IE"/>
                              </w:rPr>
                              <w:t>&lt;&lt;</w:t>
                            </w:r>
                            <w:r w:rsidR="00C735AC">
                              <w:rPr>
                                <w:rFonts w:ascii="Gautami" w:hAnsi="Gautami" w:cs="Gautami"/>
                                <w:b/>
                                <w:bCs/>
                                <w:color w:val="002060"/>
                                <w:sz w:val="52"/>
                                <w:szCs w:val="52"/>
                                <w:lang w:val="en-IE"/>
                              </w:rPr>
                              <w:t>Firm Name</w:t>
                            </w:r>
                            <w:r>
                              <w:rPr>
                                <w:rFonts w:ascii="Gautami" w:hAnsi="Gautami" w:cs="Gautami"/>
                                <w:b/>
                                <w:bCs/>
                                <w:color w:val="002060"/>
                                <w:sz w:val="52"/>
                                <w:szCs w:val="52"/>
                                <w:lang w:val="en-IE"/>
                              </w:rPr>
                              <w:t>&gt;&gt;</w:t>
                            </w:r>
                          </w:p>
                          <w:p w14:paraId="5157532D" w14:textId="51414884" w:rsidR="003D3BA6" w:rsidRPr="00843320" w:rsidRDefault="003D3BA6" w:rsidP="003D3BA6">
                            <w:pPr>
                              <w:spacing w:before="200" w:after="0" w:line="216" w:lineRule="auto"/>
                              <w:rPr>
                                <w:rFonts w:ascii="Gautami" w:hAnsi="Gautami" w:cs="Gautami"/>
                                <w:color w:val="002060"/>
                                <w:sz w:val="52"/>
                                <w:szCs w:val="52"/>
                                <w:lang w:val="en-IE"/>
                              </w:rPr>
                            </w:pPr>
                            <w:r w:rsidRPr="00843320">
                              <w:rPr>
                                <w:rFonts w:ascii="Gautami" w:hAnsi="Gautami" w:cs="Gautami"/>
                                <w:b/>
                                <w:bCs/>
                                <w:color w:val="002060"/>
                                <w:sz w:val="52"/>
                                <w:szCs w:val="52"/>
                                <w:lang w:val="en-IE"/>
                              </w:rPr>
                              <w:t>ANTI-MONEY LAUNDERING</w:t>
                            </w:r>
                            <w:r w:rsidRPr="00843320">
                              <w:rPr>
                                <w:rFonts w:ascii="Gautami" w:hAnsi="Gautami" w:cs="Gautami"/>
                                <w:color w:val="002060"/>
                                <w:sz w:val="52"/>
                                <w:szCs w:val="52"/>
                                <w:lang w:val="en-IE"/>
                              </w:rPr>
                              <w:t xml:space="preserve"> </w:t>
                            </w:r>
                            <w:r w:rsidRPr="00843320">
                              <w:rPr>
                                <w:rFonts w:ascii="Gautami" w:hAnsi="Gautami" w:cs="Gautami"/>
                                <w:color w:val="002060"/>
                                <w:sz w:val="52"/>
                                <w:szCs w:val="52"/>
                                <w:lang w:val="en-IE"/>
                              </w:rPr>
                              <w:br/>
                              <w:t>Polices</w:t>
                            </w:r>
                            <w:r w:rsidR="00423092" w:rsidRPr="00843320">
                              <w:rPr>
                                <w:rFonts w:ascii="Gautami" w:hAnsi="Gautami" w:cs="Gautami"/>
                                <w:color w:val="002060"/>
                                <w:sz w:val="52"/>
                                <w:szCs w:val="52"/>
                                <w:lang w:val="en-IE"/>
                              </w:rPr>
                              <w:t>,</w:t>
                            </w:r>
                            <w:r w:rsidRPr="00843320">
                              <w:rPr>
                                <w:rFonts w:ascii="Gautami" w:hAnsi="Gautami" w:cs="Gautami"/>
                                <w:color w:val="002060"/>
                                <w:sz w:val="52"/>
                                <w:szCs w:val="52"/>
                                <w:lang w:val="en-IE"/>
                              </w:rPr>
                              <w:t xml:space="preserve"> Controls and Procedures Manual</w:t>
                            </w:r>
                          </w:p>
                        </w:txbxContent>
                      </wps:txbx>
                      <wps:bodyPr vert="horz" wrap="square" lIns="91440" tIns="45720" rIns="91440" bIns="45720" rtlCol="0" anchor="t">
                        <a:noAutofit/>
                      </wps:bodyPr>
                    </wps:wsp>
                  </a:graphicData>
                </a:graphic>
                <wp14:sizeRelH relativeFrom="margin">
                  <wp14:pctWidth>0</wp14:pctWidth>
                </wp14:sizeRelH>
                <wp14:sizeRelV relativeFrom="margin">
                  <wp14:pctHeight>0</wp14:pctHeight>
                </wp14:sizeRelV>
              </wp:anchor>
            </w:drawing>
          </mc:Choice>
          <mc:Fallback>
            <w:pict>
              <v:rect w14:anchorId="15556DE6" id="Rectangle 3" o:spid="_x0000_s1026" style="position:absolute;margin-left:-7.15pt;margin-top:61.4pt;width:497.25pt;height:156.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" filled="f" stroked="f">
                <o:lock v:ext="edit" grouping="t"/>
                <v:textbox>
                  <w:txbxContent>
                    <w:p w14:paraId="5087D6C1" w14:textId="2D0970E8" w:rsidR="002E1943" w:rsidRPr="00843320" w:rsidRDefault="00D81681" w:rsidP="003D3BA6">
                      <w:pPr>
                        <w:spacing w:before="200" w:after="0" w:line="216" w:lineRule="auto"/>
                        <w:rPr>
                          <w:rFonts w:ascii="Gautami" w:hAnsi="Gautami" w:cs="Gautami"/>
                          <w:b/>
                          <w:bCs/>
                          <w:color w:val="002060"/>
                          <w:sz w:val="52"/>
                          <w:szCs w:val="52"/>
                          <w:lang w:val="en-IE"/>
                        </w:rPr>
                      </w:pPr>
                      <w:r>
                        <w:rPr>
                          <w:rFonts w:ascii="Gautami" w:hAnsi="Gautami" w:cs="Gautami"/>
                          <w:b/>
                          <w:bCs/>
                          <w:color w:val="002060"/>
                          <w:sz w:val="52"/>
                          <w:szCs w:val="52"/>
                          <w:lang w:val="en-IE"/>
                        </w:rPr>
                        <w:t>&lt;&lt;</w:t>
                      </w:r>
                      <w:r w:rsidR="00C735AC">
                        <w:rPr>
                          <w:rFonts w:ascii="Gautami" w:hAnsi="Gautami" w:cs="Gautami"/>
                          <w:b/>
                          <w:bCs/>
                          <w:color w:val="002060"/>
                          <w:sz w:val="52"/>
                          <w:szCs w:val="52"/>
                          <w:lang w:val="en-IE"/>
                        </w:rPr>
                        <w:t>Firm Name</w:t>
                      </w:r>
                      <w:r>
                        <w:rPr>
                          <w:rFonts w:ascii="Gautami" w:hAnsi="Gautami" w:cs="Gautami"/>
                          <w:b/>
                          <w:bCs/>
                          <w:color w:val="002060"/>
                          <w:sz w:val="52"/>
                          <w:szCs w:val="52"/>
                          <w:lang w:val="en-IE"/>
                        </w:rPr>
                        <w:t>&gt;&gt;</w:t>
                      </w:r>
                    </w:p>
                    <w:p w14:paraId="5157532D" w14:textId="51414884" w:rsidR="003D3BA6" w:rsidRPr="00843320" w:rsidRDefault="003D3BA6" w:rsidP="003D3BA6">
                      <w:pPr>
                        <w:spacing w:before="200" w:after="0" w:line="216" w:lineRule="auto"/>
                        <w:rPr>
                          <w:rFonts w:ascii="Gautami" w:hAnsi="Gautami" w:cs="Gautami"/>
                          <w:color w:val="002060"/>
                          <w:sz w:val="52"/>
                          <w:szCs w:val="52"/>
                          <w:lang w:val="en-IE"/>
                        </w:rPr>
                      </w:pPr>
                      <w:r w:rsidRPr="00843320">
                        <w:rPr>
                          <w:rFonts w:ascii="Gautami" w:hAnsi="Gautami" w:cs="Gautami"/>
                          <w:b/>
                          <w:bCs/>
                          <w:color w:val="002060"/>
                          <w:sz w:val="52"/>
                          <w:szCs w:val="52"/>
                          <w:lang w:val="en-IE"/>
                        </w:rPr>
                        <w:t>ANTI-MONEY LAUNDERING</w:t>
                      </w:r>
                      <w:r w:rsidRPr="00843320">
                        <w:rPr>
                          <w:rFonts w:ascii="Gautami" w:hAnsi="Gautami" w:cs="Gautami"/>
                          <w:color w:val="002060"/>
                          <w:sz w:val="52"/>
                          <w:szCs w:val="52"/>
                          <w:lang w:val="en-IE"/>
                        </w:rPr>
                        <w:t xml:space="preserve"> </w:t>
                      </w:r>
                      <w:r w:rsidRPr="00843320">
                        <w:rPr>
                          <w:rFonts w:ascii="Gautami" w:hAnsi="Gautami" w:cs="Gautami"/>
                          <w:color w:val="002060"/>
                          <w:sz w:val="52"/>
                          <w:szCs w:val="52"/>
                          <w:lang w:val="en-IE"/>
                        </w:rPr>
                        <w:br/>
                        <w:t>Polices</w:t>
                      </w:r>
                      <w:r w:rsidR="00423092" w:rsidRPr="00843320">
                        <w:rPr>
                          <w:rFonts w:ascii="Gautami" w:hAnsi="Gautami" w:cs="Gautami"/>
                          <w:color w:val="002060"/>
                          <w:sz w:val="52"/>
                          <w:szCs w:val="52"/>
                          <w:lang w:val="en-IE"/>
                        </w:rPr>
                        <w:t>,</w:t>
                      </w:r>
                      <w:r w:rsidRPr="00843320">
                        <w:rPr>
                          <w:rFonts w:ascii="Gautami" w:hAnsi="Gautami" w:cs="Gautami"/>
                          <w:color w:val="002060"/>
                          <w:sz w:val="52"/>
                          <w:szCs w:val="52"/>
                          <w:lang w:val="en-IE"/>
                        </w:rPr>
                        <w:t xml:space="preserve"> Controls and Procedures Manual</w:t>
                      </w:r>
                    </w:p>
                  </w:txbxContent>
                </v:textbox>
                <w10:wrap type="through"/>
              </v:rect>
            </w:pict>
          </mc:Fallback>
        </mc:AlternateContent>
      </w:r>
    </w:p>
    <w:p w14:paraId="2B0D29BA" w14:textId="77777777" w:rsidR="003D3BA6" w:rsidRPr="00984545" w:rsidRDefault="003D3BA6" w:rsidP="003D3BA6">
      <w:pPr>
        <w:pStyle w:val="Cover-Subtitle"/>
        <w:rPr>
          <w:rFonts w:asciiTheme="minorHAnsi" w:hAnsiTheme="minorHAnsi" w:cstheme="minorHAnsi"/>
          <w:sz w:val="22"/>
          <w:szCs w:val="22"/>
          <w:lang w:val="en-IE"/>
        </w:rPr>
      </w:pPr>
    </w:p>
    <w:p w14:paraId="33069558" w14:textId="77777777" w:rsidR="003D3BA6" w:rsidRPr="00984545" w:rsidRDefault="003D3BA6" w:rsidP="003D3BA6">
      <w:pPr>
        <w:pStyle w:val="Cover-Subtitle"/>
        <w:rPr>
          <w:rFonts w:asciiTheme="minorHAnsi" w:hAnsiTheme="minorHAnsi" w:cstheme="minorHAnsi"/>
          <w:sz w:val="22"/>
          <w:szCs w:val="22"/>
          <w:lang w:val="en-IE"/>
        </w:rPr>
      </w:pPr>
    </w:p>
    <w:p w14:paraId="1E9C2378" w14:textId="77777777" w:rsidR="003D3BA6" w:rsidRPr="00984545" w:rsidRDefault="003D3BA6" w:rsidP="003D3BA6">
      <w:pPr>
        <w:pStyle w:val="Cover-Subtitle"/>
        <w:rPr>
          <w:rFonts w:asciiTheme="minorHAnsi" w:hAnsiTheme="minorHAnsi" w:cstheme="minorHAnsi"/>
          <w:sz w:val="22"/>
          <w:szCs w:val="22"/>
          <w:lang w:val="en-IE"/>
        </w:rPr>
      </w:pPr>
    </w:p>
    <w:p w14:paraId="6709658B" w14:textId="77777777" w:rsidR="003D3BA6" w:rsidRPr="00984545" w:rsidRDefault="003D3BA6" w:rsidP="003D3BA6">
      <w:pPr>
        <w:pStyle w:val="Cover-Subtitle"/>
        <w:rPr>
          <w:rFonts w:asciiTheme="minorHAnsi" w:hAnsiTheme="minorHAnsi" w:cstheme="minorHAnsi"/>
          <w:sz w:val="22"/>
          <w:szCs w:val="22"/>
          <w:lang w:val="en-IE"/>
        </w:rPr>
      </w:pPr>
    </w:p>
    <w:p w14:paraId="6E89731D" w14:textId="77777777" w:rsidR="003D3BA6" w:rsidRPr="00984545" w:rsidRDefault="003D3BA6" w:rsidP="003D3BA6">
      <w:pPr>
        <w:pStyle w:val="Cover-Subtitle"/>
        <w:rPr>
          <w:rFonts w:asciiTheme="minorHAnsi" w:hAnsiTheme="minorHAnsi" w:cstheme="minorHAnsi"/>
          <w:sz w:val="22"/>
          <w:szCs w:val="22"/>
          <w:lang w:val="en-IE"/>
        </w:rPr>
      </w:pPr>
    </w:p>
    <w:p w14:paraId="2A1215C6" w14:textId="77777777" w:rsidR="003D3BA6" w:rsidRPr="00984545" w:rsidRDefault="003D3BA6" w:rsidP="003D3BA6">
      <w:pPr>
        <w:pStyle w:val="Cover-Subtitle"/>
        <w:rPr>
          <w:rFonts w:asciiTheme="minorHAnsi" w:hAnsiTheme="minorHAnsi" w:cstheme="minorHAnsi"/>
          <w:sz w:val="22"/>
          <w:szCs w:val="22"/>
          <w:lang w:val="en-IE"/>
        </w:rPr>
      </w:pPr>
    </w:p>
    <w:p w14:paraId="12DA18AF" w14:textId="77777777" w:rsidR="003D3BA6" w:rsidRPr="00984545" w:rsidRDefault="003D3BA6" w:rsidP="003D3BA6">
      <w:pPr>
        <w:pStyle w:val="Cover-Subtitle"/>
        <w:rPr>
          <w:rFonts w:asciiTheme="minorHAnsi" w:hAnsiTheme="minorHAnsi" w:cstheme="minorHAnsi"/>
          <w:sz w:val="22"/>
          <w:szCs w:val="22"/>
          <w:lang w:val="en-IE"/>
        </w:rPr>
      </w:pPr>
    </w:p>
    <w:p w14:paraId="53F1BD8D" w14:textId="61454244" w:rsidR="003D3BA6" w:rsidRPr="00984545" w:rsidRDefault="003D3BA6" w:rsidP="003D3BA6">
      <w:pPr>
        <w:pStyle w:val="Cover-Subtitle"/>
        <w:rPr>
          <w:rFonts w:asciiTheme="minorHAnsi" w:hAnsiTheme="minorHAnsi" w:cstheme="minorHAnsi"/>
          <w:sz w:val="22"/>
          <w:szCs w:val="22"/>
          <w:lang w:val="en-IE"/>
        </w:rPr>
      </w:pPr>
    </w:p>
    <w:p w14:paraId="390C1208" w14:textId="1F1C82E4" w:rsidR="003D3BA6" w:rsidRPr="00984545" w:rsidRDefault="003D3BA6" w:rsidP="003D3BA6">
      <w:pPr>
        <w:pStyle w:val="Cover-Subtitle"/>
        <w:rPr>
          <w:rFonts w:asciiTheme="minorHAnsi" w:hAnsiTheme="minorHAnsi" w:cstheme="minorHAnsi"/>
          <w:sz w:val="22"/>
          <w:szCs w:val="22"/>
          <w:lang w:val="en-IE"/>
        </w:rPr>
      </w:pPr>
    </w:p>
    <w:p w14:paraId="23D63155" w14:textId="6B2F4ED0" w:rsidR="003D3BA6" w:rsidRPr="00984545" w:rsidRDefault="003D3BA6" w:rsidP="003D3BA6">
      <w:pPr>
        <w:pStyle w:val="Cover-Subtitle"/>
        <w:rPr>
          <w:rFonts w:asciiTheme="minorHAnsi" w:hAnsiTheme="minorHAnsi" w:cstheme="minorHAnsi"/>
          <w:sz w:val="22"/>
          <w:szCs w:val="22"/>
          <w:lang w:val="en-IE"/>
        </w:rPr>
      </w:pPr>
    </w:p>
    <w:p w14:paraId="2C81657F" w14:textId="77777777" w:rsidR="003D3BA6" w:rsidRPr="00984545" w:rsidRDefault="003D3BA6" w:rsidP="003D3BA6">
      <w:pPr>
        <w:pStyle w:val="Cover-Subtitle"/>
        <w:rPr>
          <w:rFonts w:asciiTheme="minorHAnsi" w:hAnsiTheme="minorHAnsi" w:cstheme="minorHAnsi"/>
          <w:sz w:val="22"/>
          <w:szCs w:val="22"/>
          <w:lang w:val="en-IE"/>
        </w:rPr>
      </w:pPr>
    </w:p>
    <w:p w14:paraId="7C01AB1A" w14:textId="77777777" w:rsidR="003D3BA6" w:rsidRPr="00984545" w:rsidRDefault="003D3BA6" w:rsidP="003D3BA6">
      <w:pPr>
        <w:pStyle w:val="Cover-Subtitle"/>
        <w:rPr>
          <w:rFonts w:asciiTheme="minorHAnsi" w:hAnsiTheme="minorHAnsi" w:cstheme="minorHAnsi"/>
          <w:sz w:val="22"/>
          <w:szCs w:val="22"/>
          <w:lang w:val="en-IE"/>
        </w:rPr>
      </w:pPr>
    </w:p>
    <w:p w14:paraId="670DFF53" w14:textId="4465890B" w:rsidR="003D3BA6" w:rsidRPr="00984545" w:rsidRDefault="00AD4747" w:rsidP="003D3BA6">
      <w:pPr>
        <w:pStyle w:val="Cover-Subtitle"/>
        <w:rPr>
          <w:rFonts w:asciiTheme="minorHAnsi" w:hAnsiTheme="minorHAnsi" w:cstheme="minorHAnsi"/>
          <w:b w:val="0"/>
          <w:sz w:val="22"/>
          <w:szCs w:val="22"/>
          <w:lang w:val="en-IE"/>
        </w:rPr>
      </w:pPr>
      <w:r w:rsidRPr="00984545">
        <w:rPr>
          <w:rFonts w:asciiTheme="minorHAnsi" w:hAnsiTheme="minorHAnsi" w:cstheme="minorHAnsi"/>
          <w:noProof/>
          <w:lang w:val="en-IE"/>
        </w:rPr>
        <mc:AlternateContent>
          <mc:Choice Requires="wps">
            <w:drawing>
              <wp:anchor distT="0" distB="0" distL="114300" distR="114300" simplePos="0" relativeHeight="251658242" behindDoc="0" locked="0" layoutInCell="1" allowOverlap="1" wp14:anchorId="3871AFFF" wp14:editId="457C1605">
                <wp:simplePos x="0" y="0"/>
                <wp:positionH relativeFrom="column">
                  <wp:posOffset>-98425</wp:posOffset>
                </wp:positionH>
                <wp:positionV relativeFrom="paragraph">
                  <wp:posOffset>-157480</wp:posOffset>
                </wp:positionV>
                <wp:extent cx="3781425" cy="561975"/>
                <wp:effectExtent l="0" t="0" r="0" b="0"/>
                <wp:wrapThrough wrapText="bothSides">
                  <wp:wrapPolygon edited="0">
                    <wp:start x="0" y="0"/>
                    <wp:lineTo x="0" y="21600"/>
                    <wp:lineTo x="21600" y="21600"/>
                    <wp:lineTo x="21600" y="0"/>
                  </wp:wrapPolygon>
                </wp:wrapThrough>
                <wp:docPr id="1068115046" name="Rectangle 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3781425" cy="561975"/>
                        </a:xfrm>
                        <a:prstGeom prst="rect">
                          <a:avLst/>
                        </a:prstGeom>
                      </wps:spPr>
                      <wps:txbx>
                        <w:txbxContent>
                          <w:p w14:paraId="1E1ED6DE" w14:textId="22BE66B0" w:rsidR="003D3BA6" w:rsidRPr="00EB735F" w:rsidRDefault="003D3BA6" w:rsidP="003D3BA6">
                            <w:pPr>
                              <w:spacing w:before="200" w:after="0" w:line="216" w:lineRule="auto"/>
                              <w:rPr>
                                <w:b/>
                                <w:bCs/>
                                <w:color w:val="002060"/>
                                <w:sz w:val="40"/>
                                <w:szCs w:val="40"/>
                                <w:lang w:val="en-IE"/>
                              </w:rPr>
                            </w:pPr>
                            <w:r w:rsidRPr="00EB735F">
                              <w:rPr>
                                <w:b/>
                                <w:bCs/>
                                <w:color w:val="002060"/>
                                <w:sz w:val="40"/>
                                <w:szCs w:val="40"/>
                                <w:lang w:val="en-IE"/>
                              </w:rPr>
                              <w:t>Last updated</w:t>
                            </w:r>
                            <w:r>
                              <w:rPr>
                                <w:b/>
                                <w:bCs/>
                                <w:color w:val="002060"/>
                                <w:sz w:val="40"/>
                                <w:szCs w:val="40"/>
                                <w:lang w:val="en-IE"/>
                              </w:rPr>
                              <w:t>:</w:t>
                            </w:r>
                            <w:r w:rsidR="0037512D">
                              <w:rPr>
                                <w:b/>
                                <w:bCs/>
                                <w:color w:val="002060"/>
                                <w:sz w:val="40"/>
                                <w:szCs w:val="40"/>
                                <w:lang w:val="en-IE"/>
                              </w:rPr>
                              <w:t xml:space="preserve"> </w:t>
                            </w:r>
                            <w:r w:rsidR="00FD4BE7">
                              <w:rPr>
                                <w:color w:val="002060"/>
                                <w:sz w:val="40"/>
                                <w:szCs w:val="40"/>
                                <w:lang w:val="en-IE"/>
                              </w:rPr>
                              <w:t>03</w:t>
                            </w:r>
                            <w:r w:rsidR="0037512D" w:rsidRPr="0037512D">
                              <w:rPr>
                                <w:color w:val="002060"/>
                                <w:sz w:val="40"/>
                                <w:szCs w:val="40"/>
                                <w:lang w:val="en-IE"/>
                              </w:rPr>
                              <w:t xml:space="preserve"> </w:t>
                            </w:r>
                            <w:r w:rsidR="00FD4BE7">
                              <w:rPr>
                                <w:color w:val="002060"/>
                                <w:sz w:val="40"/>
                                <w:szCs w:val="40"/>
                                <w:lang w:val="en-IE"/>
                              </w:rPr>
                              <w:t>January</w:t>
                            </w:r>
                            <w:r w:rsidRPr="00EB735F">
                              <w:rPr>
                                <w:color w:val="002060"/>
                                <w:sz w:val="40"/>
                                <w:szCs w:val="40"/>
                                <w:lang w:val="en-IE"/>
                              </w:rPr>
                              <w:t xml:space="preserve"> 202</w:t>
                            </w:r>
                            <w:r w:rsidR="00FD4BE7">
                              <w:rPr>
                                <w:color w:val="002060"/>
                                <w:sz w:val="40"/>
                                <w:szCs w:val="40"/>
                                <w:lang w:val="en-IE"/>
                              </w:rPr>
                              <w:t>5</w:t>
                            </w:r>
                          </w:p>
                        </w:txbxContent>
                      </wps:txbx>
                      <wps:bodyPr vert="horz" wrap="square" lIns="91440" tIns="45720" rIns="91440" bIns="45720" rtlCol="0" anchor="t">
                        <a:noAutofit/>
                      </wps:bodyPr>
                    </wps:wsp>
                  </a:graphicData>
                </a:graphic>
                <wp14:sizeRelH relativeFrom="margin">
                  <wp14:pctWidth>0</wp14:pctWidth>
                </wp14:sizeRelH>
                <wp14:sizeRelV relativeFrom="margin">
                  <wp14:pctHeight>0</wp14:pctHeight>
                </wp14:sizeRelV>
              </wp:anchor>
            </w:drawing>
          </mc:Choice>
          <mc:Fallback>
            <w:pict>
              <v:rect w14:anchorId="3871AFFF" id="Rectangle 2" o:spid="_x0000_s1027" style="position:absolute;margin-left:-7.75pt;margin-top:-12.4pt;width:297.75pt;height:44.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" filled="f" stroked="f">
                <o:lock v:ext="edit" grouping="t"/>
                <v:textbox>
                  <w:txbxContent>
                    <w:p w14:paraId="1E1ED6DE" w14:textId="22BE66B0" w:rsidR="003D3BA6" w:rsidRPr="00EB735F" w:rsidRDefault="003D3BA6" w:rsidP="003D3BA6">
                      <w:pPr>
                        <w:spacing w:before="200" w:after="0" w:line="216" w:lineRule="auto"/>
                        <w:rPr>
                          <w:b/>
                          <w:bCs/>
                          <w:color w:val="002060"/>
                          <w:sz w:val="40"/>
                          <w:szCs w:val="40"/>
                          <w:lang w:val="en-IE"/>
                        </w:rPr>
                      </w:pPr>
                      <w:r w:rsidRPr="00EB735F">
                        <w:rPr>
                          <w:b/>
                          <w:bCs/>
                          <w:color w:val="002060"/>
                          <w:sz w:val="40"/>
                          <w:szCs w:val="40"/>
                          <w:lang w:val="en-IE"/>
                        </w:rPr>
                        <w:t>Last updated</w:t>
                      </w:r>
                      <w:r>
                        <w:rPr>
                          <w:b/>
                          <w:bCs/>
                          <w:color w:val="002060"/>
                          <w:sz w:val="40"/>
                          <w:szCs w:val="40"/>
                          <w:lang w:val="en-IE"/>
                        </w:rPr>
                        <w:t>:</w:t>
                      </w:r>
                      <w:r w:rsidR="0037512D">
                        <w:rPr>
                          <w:b/>
                          <w:bCs/>
                          <w:color w:val="002060"/>
                          <w:sz w:val="40"/>
                          <w:szCs w:val="40"/>
                          <w:lang w:val="en-IE"/>
                        </w:rPr>
                        <w:t xml:space="preserve"> </w:t>
                      </w:r>
                      <w:r w:rsidR="00FD4BE7">
                        <w:rPr>
                          <w:color w:val="002060"/>
                          <w:sz w:val="40"/>
                          <w:szCs w:val="40"/>
                          <w:lang w:val="en-IE"/>
                        </w:rPr>
                        <w:t>03</w:t>
                      </w:r>
                      <w:r w:rsidR="0037512D" w:rsidRPr="0037512D">
                        <w:rPr>
                          <w:color w:val="002060"/>
                          <w:sz w:val="40"/>
                          <w:szCs w:val="40"/>
                          <w:lang w:val="en-IE"/>
                        </w:rPr>
                        <w:t xml:space="preserve"> </w:t>
                      </w:r>
                      <w:r w:rsidR="00FD4BE7">
                        <w:rPr>
                          <w:color w:val="002060"/>
                          <w:sz w:val="40"/>
                          <w:szCs w:val="40"/>
                          <w:lang w:val="en-IE"/>
                        </w:rPr>
                        <w:t>January</w:t>
                      </w:r>
                      <w:r w:rsidRPr="00EB735F">
                        <w:rPr>
                          <w:color w:val="002060"/>
                          <w:sz w:val="40"/>
                          <w:szCs w:val="40"/>
                          <w:lang w:val="en-IE"/>
                        </w:rPr>
                        <w:t xml:space="preserve"> 202</w:t>
                      </w:r>
                      <w:r w:rsidR="00FD4BE7">
                        <w:rPr>
                          <w:color w:val="002060"/>
                          <w:sz w:val="40"/>
                          <w:szCs w:val="40"/>
                          <w:lang w:val="en-IE"/>
                        </w:rPr>
                        <w:t>5</w:t>
                      </w:r>
                    </w:p>
                  </w:txbxContent>
                </v:textbox>
                <w10:wrap type="through"/>
              </v:rect>
            </w:pict>
          </mc:Fallback>
        </mc:AlternateContent>
      </w:r>
      <w:r w:rsidRPr="00984545">
        <w:rPr>
          <w:rFonts w:asciiTheme="minorHAnsi" w:hAnsiTheme="minorHAnsi" w:cstheme="minorHAnsi"/>
          <w:noProof/>
          <w:lang w:val="en-IE"/>
        </w:rPr>
        <mc:AlternateContent>
          <mc:Choice Requires="wps">
            <w:drawing>
              <wp:anchor distT="0" distB="0" distL="114300" distR="114300" simplePos="0" relativeHeight="251658240" behindDoc="0" locked="0" layoutInCell="1" allowOverlap="1" wp14:anchorId="78B67A1C" wp14:editId="0B7729EA">
                <wp:simplePos x="0" y="0"/>
                <wp:positionH relativeFrom="column">
                  <wp:posOffset>-535305</wp:posOffset>
                </wp:positionH>
                <wp:positionV relativeFrom="paragraph">
                  <wp:posOffset>356870</wp:posOffset>
                </wp:positionV>
                <wp:extent cx="5449570" cy="917575"/>
                <wp:effectExtent l="0" t="0" r="0" b="0"/>
                <wp:wrapThrough wrapText="bothSides">
                  <wp:wrapPolygon edited="0">
                    <wp:start x="0" y="0"/>
                    <wp:lineTo x="0" y="21600"/>
                    <wp:lineTo x="21600" y="21600"/>
                    <wp:lineTo x="21600" y="0"/>
                  </wp:wrapPolygon>
                </wp:wrapThrough>
                <wp:docPr id="814888531" name="Rectangle 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5449570" cy="917575"/>
                        </a:xfrm>
                        <a:prstGeom prst="rect">
                          <a:avLst/>
                        </a:prstGeom>
                      </wps:spPr>
                      <wps:txbx>
                        <w:txbxContent>
                          <w:p w14:paraId="2025BD3F" w14:textId="77777777" w:rsidR="003D3BA6" w:rsidRPr="0033322C" w:rsidRDefault="003D3BA6" w:rsidP="003D3BA6">
                            <w:pPr>
                              <w:spacing w:before="200" w:after="0" w:line="216" w:lineRule="auto"/>
                              <w:rPr>
                                <w:sz w:val="96"/>
                                <w:szCs w:val="96"/>
                              </w:rPr>
                            </w:pPr>
                            <w:r>
                              <w:rPr>
                                <w:rFonts w:hAnsi="Calibri" w:cs="Arial"/>
                                <w:b/>
                                <w:bCs/>
                                <w:color w:val="FFFFFF" w:themeColor="background1"/>
                                <w:kern w:val="24"/>
                                <w:position w:val="1"/>
                                <w:sz w:val="96"/>
                                <w:szCs w:val="96"/>
                              </w:rPr>
                              <w:t>Companies Registry</w:t>
                            </w:r>
                          </w:p>
                        </w:txbxContent>
                      </wps:txbx>
                      <wps:bodyPr vert="horz" wrap="square" lIns="91440" tIns="45720" rIns="91440" bIns="45720" rtlCol="0" anchor="t">
                        <a:noAutofit/>
                      </wps:bodyPr>
                    </wps:wsp>
                  </a:graphicData>
                </a:graphic>
                <wp14:sizeRelH relativeFrom="page">
                  <wp14:pctWidth>0</wp14:pctWidth>
                </wp14:sizeRelH>
                <wp14:sizeRelV relativeFrom="page">
                  <wp14:pctHeight>0</wp14:pctHeight>
                </wp14:sizeRelV>
              </wp:anchor>
            </w:drawing>
          </mc:Choice>
          <mc:Fallback>
            <w:pict>
              <v:rect w14:anchorId="78B67A1C" id="Rectangle 1" o:spid="_x0000_s1028" style="position:absolute;margin-left:-42.15pt;margin-top:28.1pt;width:429.1pt;height:7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" filled="f" stroked="f">
                <o:lock v:ext="edit" grouping="t"/>
                <v:textbox>
                  <w:txbxContent>
                    <w:p w14:paraId="2025BD3F" w14:textId="77777777" w:rsidR="003D3BA6" w:rsidRPr="0033322C" w:rsidRDefault="003D3BA6" w:rsidP="003D3BA6">
                      <w:pPr>
                        <w:spacing w:before="200" w:after="0" w:line="216" w:lineRule="auto"/>
                        <w:rPr>
                          <w:sz w:val="96"/>
                          <w:szCs w:val="96"/>
                        </w:rPr>
                      </w:pPr>
                      <w:r>
                        <w:rPr>
                          <w:rFonts w:hAnsi="Calibri" w:cs="Arial"/>
                          <w:b/>
                          <w:bCs/>
                          <w:color w:val="FFFFFF" w:themeColor="background1"/>
                          <w:kern w:val="24"/>
                          <w:position w:val="1"/>
                          <w:sz w:val="96"/>
                          <w:szCs w:val="96"/>
                        </w:rPr>
                        <w:t>Companies Registry</w:t>
                      </w:r>
                    </w:p>
                  </w:txbxContent>
                </v:textbox>
                <w10:wrap type="through"/>
              </v:rect>
            </w:pict>
          </mc:Fallback>
        </mc:AlternateContent>
      </w:r>
      <w:r w:rsidR="003D3BA6" w:rsidRPr="00984545">
        <w:rPr>
          <w:rFonts w:asciiTheme="minorHAnsi" w:hAnsiTheme="minorHAnsi" w:cstheme="minorHAnsi"/>
          <w:sz w:val="22"/>
          <w:szCs w:val="22"/>
          <w:lang w:val="en-IE"/>
        </w:rPr>
        <w:br w:type="page"/>
      </w:r>
    </w:p>
    <w:p w14:paraId="399762F9" w14:textId="77777777" w:rsidR="003D3BA6" w:rsidRPr="00984545" w:rsidRDefault="003D3BA6" w:rsidP="003D3BA6">
      <w:pPr>
        <w:jc w:val="both"/>
        <w:rPr>
          <w:rFonts w:cstheme="minorHAnsi"/>
          <w:b/>
          <w:lang w:val="en-IE"/>
        </w:rPr>
      </w:pPr>
      <w:r w:rsidRPr="00984545">
        <w:rPr>
          <w:rFonts w:cstheme="minorHAnsi"/>
          <w:b/>
          <w:lang w:val="en-IE"/>
        </w:rPr>
        <w:t>Revision History</w:t>
      </w:r>
      <w:r w:rsidRPr="00984545">
        <w:rPr>
          <w:rFonts w:cstheme="minorHAnsi"/>
          <w:b/>
          <w:lang w:val="en-IE"/>
        </w:rPr>
        <w:tab/>
      </w:r>
      <w:r w:rsidRPr="00984545">
        <w:rPr>
          <w:rFonts w:cstheme="minorHAnsi"/>
          <w:b/>
          <w:lang w:val="en-IE"/>
        </w:rPr>
        <w:tab/>
      </w:r>
      <w:r w:rsidRPr="00984545">
        <w:rPr>
          <w:rFonts w:cstheme="minorHAnsi"/>
          <w:b/>
          <w:lang w:val="en-IE"/>
        </w:rPr>
        <w:tab/>
      </w:r>
    </w:p>
    <w:tbl>
      <w:tblPr>
        <w:tblW w:w="0" w:type="auto"/>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368"/>
        <w:gridCol w:w="1440"/>
        <w:gridCol w:w="4680"/>
        <w:gridCol w:w="1034"/>
      </w:tblGrid>
      <w:tr w:rsidR="003D3BA6" w:rsidRPr="00984545" w14:paraId="392CD37C" w14:textId="77777777">
        <w:tc>
          <w:tcPr>
            <w:tcW w:w="1368" w:type="dxa"/>
          </w:tcPr>
          <w:p w14:paraId="7FBCC471" w14:textId="77777777" w:rsidR="003D3BA6" w:rsidRPr="00984545" w:rsidRDefault="003D3BA6">
            <w:pPr>
              <w:jc w:val="both"/>
              <w:rPr>
                <w:rFonts w:cstheme="minorHAnsi"/>
                <w:b/>
                <w:lang w:val="en-IE"/>
              </w:rPr>
            </w:pPr>
            <w:r w:rsidRPr="00984545">
              <w:rPr>
                <w:rFonts w:cstheme="minorHAnsi"/>
                <w:b/>
                <w:lang w:val="en-IE"/>
              </w:rPr>
              <w:t>Revision Date</w:t>
            </w:r>
          </w:p>
        </w:tc>
        <w:tc>
          <w:tcPr>
            <w:tcW w:w="1440" w:type="dxa"/>
          </w:tcPr>
          <w:p w14:paraId="07C92907" w14:textId="77777777" w:rsidR="003D3BA6" w:rsidRPr="00984545" w:rsidRDefault="003D3BA6">
            <w:pPr>
              <w:jc w:val="both"/>
              <w:rPr>
                <w:rFonts w:cstheme="minorHAnsi"/>
                <w:b/>
                <w:lang w:val="en-IE"/>
              </w:rPr>
            </w:pPr>
            <w:r w:rsidRPr="00984545">
              <w:rPr>
                <w:rFonts w:cstheme="minorHAnsi"/>
                <w:b/>
                <w:lang w:val="en-IE"/>
              </w:rPr>
              <w:t>Previous Revision Date</w:t>
            </w:r>
          </w:p>
        </w:tc>
        <w:tc>
          <w:tcPr>
            <w:tcW w:w="4680" w:type="dxa"/>
          </w:tcPr>
          <w:p w14:paraId="4B379C54" w14:textId="77777777" w:rsidR="003D3BA6" w:rsidRPr="00984545" w:rsidRDefault="003D3BA6">
            <w:pPr>
              <w:jc w:val="both"/>
              <w:rPr>
                <w:rFonts w:cstheme="minorHAnsi"/>
                <w:b/>
                <w:lang w:val="en-IE"/>
              </w:rPr>
            </w:pPr>
            <w:r w:rsidRPr="00984545">
              <w:rPr>
                <w:rFonts w:cstheme="minorHAnsi"/>
                <w:b/>
                <w:lang w:val="en-IE"/>
              </w:rPr>
              <w:t>Summary of Changes</w:t>
            </w:r>
          </w:p>
        </w:tc>
        <w:tc>
          <w:tcPr>
            <w:tcW w:w="1034" w:type="dxa"/>
          </w:tcPr>
          <w:p w14:paraId="2F75117E" w14:textId="77777777" w:rsidR="003D3BA6" w:rsidRPr="00984545" w:rsidRDefault="003D3BA6">
            <w:pPr>
              <w:jc w:val="both"/>
              <w:rPr>
                <w:rFonts w:cstheme="minorHAnsi"/>
                <w:b/>
                <w:lang w:val="en-IE"/>
              </w:rPr>
            </w:pPr>
            <w:r w:rsidRPr="00984545">
              <w:rPr>
                <w:rFonts w:cstheme="minorHAnsi"/>
                <w:b/>
                <w:lang w:val="en-IE"/>
              </w:rPr>
              <w:t>Changes Marked</w:t>
            </w:r>
          </w:p>
        </w:tc>
      </w:tr>
      <w:tr w:rsidR="003D3BA6" w:rsidRPr="00984545" w14:paraId="7DD2E6CF" w14:textId="77777777">
        <w:tc>
          <w:tcPr>
            <w:tcW w:w="1368" w:type="dxa"/>
          </w:tcPr>
          <w:p w14:paraId="07BA052E" w14:textId="222133AC" w:rsidR="003D3BA6" w:rsidRPr="00984545" w:rsidRDefault="00FD4BE7">
            <w:pPr>
              <w:jc w:val="both"/>
              <w:rPr>
                <w:rFonts w:cstheme="minorHAnsi"/>
                <w:lang w:val="en-IE"/>
              </w:rPr>
            </w:pPr>
            <w:r w:rsidRPr="00984545">
              <w:rPr>
                <w:rFonts w:cstheme="minorHAnsi"/>
                <w:lang w:val="en-IE"/>
              </w:rPr>
              <w:t>03</w:t>
            </w:r>
            <w:r w:rsidR="003D3BA6" w:rsidRPr="00984545">
              <w:rPr>
                <w:rFonts w:cstheme="minorHAnsi"/>
                <w:lang w:val="en-IE"/>
              </w:rPr>
              <w:t>/</w:t>
            </w:r>
            <w:r w:rsidR="003D5AC2" w:rsidRPr="00984545">
              <w:rPr>
                <w:rFonts w:cstheme="minorHAnsi"/>
                <w:lang w:val="en-IE"/>
              </w:rPr>
              <w:t>0</w:t>
            </w:r>
            <w:r w:rsidRPr="00984545">
              <w:rPr>
                <w:rFonts w:cstheme="minorHAnsi"/>
                <w:lang w:val="en-IE"/>
              </w:rPr>
              <w:t>1</w:t>
            </w:r>
            <w:r w:rsidR="003D3BA6" w:rsidRPr="00984545">
              <w:rPr>
                <w:rFonts w:cstheme="minorHAnsi"/>
                <w:lang w:val="en-IE"/>
              </w:rPr>
              <w:t>/202</w:t>
            </w:r>
            <w:r w:rsidRPr="00984545">
              <w:rPr>
                <w:rFonts w:cstheme="minorHAnsi"/>
                <w:lang w:val="en-IE"/>
              </w:rPr>
              <w:t>5</w:t>
            </w:r>
          </w:p>
        </w:tc>
        <w:tc>
          <w:tcPr>
            <w:tcW w:w="1440" w:type="dxa"/>
          </w:tcPr>
          <w:p w14:paraId="066573FB" w14:textId="77777777" w:rsidR="003D3BA6" w:rsidRPr="00984545" w:rsidRDefault="003D3BA6">
            <w:pPr>
              <w:jc w:val="both"/>
              <w:rPr>
                <w:rFonts w:cstheme="minorHAnsi"/>
                <w:lang w:val="en-IE"/>
              </w:rPr>
            </w:pPr>
            <w:r w:rsidRPr="00984545">
              <w:rPr>
                <w:rFonts w:cstheme="minorHAnsi"/>
                <w:lang w:val="en-IE"/>
              </w:rPr>
              <w:t>N/A</w:t>
            </w:r>
          </w:p>
        </w:tc>
        <w:tc>
          <w:tcPr>
            <w:tcW w:w="4680" w:type="dxa"/>
          </w:tcPr>
          <w:p w14:paraId="7D1F157C" w14:textId="294AA7C4" w:rsidR="003D3BA6" w:rsidRPr="00984545" w:rsidRDefault="003D3BA6">
            <w:pPr>
              <w:jc w:val="both"/>
              <w:rPr>
                <w:rFonts w:cstheme="minorHAnsi"/>
                <w:lang w:val="en-IE"/>
              </w:rPr>
            </w:pPr>
          </w:p>
        </w:tc>
        <w:tc>
          <w:tcPr>
            <w:tcW w:w="1034" w:type="dxa"/>
          </w:tcPr>
          <w:p w14:paraId="2C8823D1" w14:textId="77777777" w:rsidR="003D3BA6" w:rsidRPr="00984545" w:rsidRDefault="003D3BA6">
            <w:pPr>
              <w:jc w:val="both"/>
              <w:rPr>
                <w:rFonts w:cstheme="minorHAnsi"/>
                <w:lang w:val="en-IE"/>
              </w:rPr>
            </w:pPr>
            <w:r w:rsidRPr="00984545">
              <w:rPr>
                <w:rFonts w:cstheme="minorHAnsi"/>
                <w:lang w:val="en-IE"/>
              </w:rPr>
              <w:t>N/A</w:t>
            </w:r>
          </w:p>
        </w:tc>
      </w:tr>
    </w:tbl>
    <w:p w14:paraId="1D3248AC" w14:textId="07C359B2" w:rsidR="002E1943" w:rsidRPr="00984545" w:rsidRDefault="002E1943" w:rsidP="002E1943">
      <w:pPr>
        <w:jc w:val="both"/>
        <w:rPr>
          <w:rFonts w:cstheme="minorHAnsi"/>
          <w:lang w:val="en-IE"/>
        </w:rPr>
      </w:pPr>
      <w:r w:rsidRPr="00984545">
        <w:rPr>
          <w:rFonts w:cstheme="minorHAnsi"/>
          <w:lang w:val="en-IE"/>
        </w:rPr>
        <w:t xml:space="preserve">These </w:t>
      </w:r>
      <w:r w:rsidR="003D5AC2" w:rsidRPr="00984545">
        <w:rPr>
          <w:rFonts w:cstheme="minorHAnsi"/>
          <w:lang w:val="en-IE"/>
        </w:rPr>
        <w:t>P</w:t>
      </w:r>
      <w:r w:rsidR="001B2F3C" w:rsidRPr="00984545">
        <w:rPr>
          <w:rFonts w:cstheme="minorHAnsi"/>
          <w:lang w:val="en-IE"/>
        </w:rPr>
        <w:t>olicies, Controls and Procedures (</w:t>
      </w:r>
      <w:r w:rsidRPr="00984545">
        <w:rPr>
          <w:rFonts w:cstheme="minorHAnsi"/>
          <w:lang w:val="en-IE"/>
        </w:rPr>
        <w:t>PCP</w:t>
      </w:r>
      <w:r w:rsidR="001B2F3C" w:rsidRPr="00984545">
        <w:rPr>
          <w:rFonts w:cstheme="minorHAnsi"/>
          <w:lang w:val="en-IE"/>
        </w:rPr>
        <w:t>s)</w:t>
      </w:r>
      <w:r w:rsidRPr="00984545">
        <w:rPr>
          <w:rFonts w:cstheme="minorHAnsi"/>
          <w:lang w:val="en-IE"/>
        </w:rPr>
        <w:t xml:space="preserve"> have been updated and reflect the following – </w:t>
      </w:r>
    </w:p>
    <w:p w14:paraId="7084EAC8" w14:textId="3528282B" w:rsidR="002E1943" w:rsidRPr="00984545" w:rsidRDefault="002E1943" w:rsidP="002E1943">
      <w:pPr>
        <w:jc w:val="both"/>
        <w:rPr>
          <w:rFonts w:cstheme="minorHAnsi"/>
          <w:lang w:val="en-IE"/>
        </w:rPr>
      </w:pPr>
      <w:r w:rsidRPr="00984545">
        <w:rPr>
          <w:rFonts w:cstheme="minorHAnsi"/>
          <w:lang w:val="en-IE"/>
        </w:rPr>
        <w:t>Changes to the Criminal Justice Act (Money Laundering and Terrorist Financing) Act 2010, up to and including those resulting from the European Union (Money Laundering and Terrorist Financing) (Use of Financial and Other Information) Regulations 2023 [S.I. No. 22 of 2023</w:t>
      </w:r>
      <w:r w:rsidR="00203F8E" w:rsidRPr="00984545">
        <w:rPr>
          <w:rFonts w:cstheme="minorHAnsi"/>
          <w:lang w:val="en-IE"/>
        </w:rPr>
        <w:t>].</w:t>
      </w:r>
      <w:r w:rsidRPr="00984545">
        <w:rPr>
          <w:rFonts w:cstheme="minorHAnsi"/>
          <w:lang w:val="en-IE"/>
        </w:rPr>
        <w:t xml:space="preserve"> </w:t>
      </w:r>
    </w:p>
    <w:p w14:paraId="36E02C49" w14:textId="5DED4C93" w:rsidR="00405C5D" w:rsidRPr="00984545" w:rsidRDefault="00405C5D" w:rsidP="00405C5D">
      <w:pPr>
        <w:pStyle w:val="paragraph"/>
        <w:spacing w:before="0" w:beforeAutospacing="0" w:after="0" w:afterAutospacing="0"/>
        <w:textAlignment w:val="baseline"/>
        <w:rPr>
          <w:rFonts w:asciiTheme="minorHAnsi" w:hAnsiTheme="minorHAnsi" w:cstheme="minorHAnsi"/>
          <w:sz w:val="22"/>
          <w:szCs w:val="22"/>
          <w:lang w:val="en-IE"/>
        </w:rPr>
      </w:pPr>
      <w:r w:rsidRPr="00984545">
        <w:rPr>
          <w:rStyle w:val="normaltextrun"/>
          <w:rFonts w:asciiTheme="minorHAnsi" w:eastAsiaTheme="majorEastAsia" w:hAnsiTheme="minorHAnsi" w:cstheme="minorHAnsi"/>
          <w:sz w:val="22"/>
          <w:szCs w:val="22"/>
          <w:lang w:val="en-IE"/>
        </w:rPr>
        <w:t>We also understand and note that, under the 5th Directive, the AML regime applies to indirect as well as direct tax advice, i.e. “material aid, or assistance or advice, in connection with the tax affairs of other persons, whether provided directly or through a third party”.</w:t>
      </w:r>
      <w:r w:rsidRPr="00984545">
        <w:rPr>
          <w:rStyle w:val="eop"/>
          <w:rFonts w:asciiTheme="minorHAnsi" w:eastAsiaTheme="majorEastAsia" w:hAnsiTheme="minorHAnsi" w:cstheme="minorHAnsi"/>
          <w:sz w:val="22"/>
          <w:szCs w:val="22"/>
          <w:lang w:val="en-IE"/>
        </w:rPr>
        <w:t> </w:t>
      </w:r>
    </w:p>
    <w:p w14:paraId="7953AC80" w14:textId="77777777" w:rsidR="00C02F36" w:rsidRPr="00984545" w:rsidRDefault="00C02F36" w:rsidP="00405C5D">
      <w:pPr>
        <w:pStyle w:val="paragraph"/>
        <w:spacing w:before="0" w:beforeAutospacing="0" w:after="0" w:afterAutospacing="0"/>
        <w:textAlignment w:val="baseline"/>
        <w:rPr>
          <w:rStyle w:val="normaltextrun"/>
          <w:rFonts w:asciiTheme="minorHAnsi" w:eastAsiaTheme="majorEastAsia" w:hAnsiTheme="minorHAnsi" w:cstheme="minorHAnsi"/>
          <w:sz w:val="22"/>
          <w:szCs w:val="22"/>
          <w:lang w:val="en-IE"/>
        </w:rPr>
      </w:pPr>
    </w:p>
    <w:p w14:paraId="225C50D1" w14:textId="3728B1D4" w:rsidR="00405C5D" w:rsidRPr="00984545" w:rsidRDefault="00405C5D" w:rsidP="001B2F3C">
      <w:pPr>
        <w:pStyle w:val="paragraph"/>
        <w:spacing w:before="0" w:beforeAutospacing="0" w:after="0" w:afterAutospacing="0"/>
        <w:textAlignment w:val="baseline"/>
        <w:rPr>
          <w:rFonts w:asciiTheme="minorHAnsi" w:hAnsiTheme="minorHAnsi" w:cstheme="minorHAnsi"/>
          <w:sz w:val="22"/>
          <w:szCs w:val="22"/>
          <w:lang w:val="en-IE"/>
        </w:rPr>
      </w:pPr>
      <w:r w:rsidRPr="00984545">
        <w:rPr>
          <w:rStyle w:val="normaltextrun"/>
          <w:rFonts w:asciiTheme="minorHAnsi" w:eastAsiaTheme="majorEastAsia" w:hAnsiTheme="minorHAnsi" w:cstheme="minorHAnsi"/>
          <w:sz w:val="22"/>
          <w:szCs w:val="22"/>
          <w:lang w:val="en-IE"/>
        </w:rPr>
        <w:t xml:space="preserve">The AML policies and procedures apply to any ‘agents’ of the </w:t>
      </w:r>
      <w:r w:rsidR="00F30BAA" w:rsidRPr="00984545">
        <w:rPr>
          <w:rStyle w:val="normaltextrun"/>
          <w:rFonts w:asciiTheme="minorHAnsi" w:eastAsiaTheme="majorEastAsia" w:hAnsiTheme="minorHAnsi" w:cstheme="minorHAnsi"/>
          <w:sz w:val="22"/>
          <w:szCs w:val="22"/>
          <w:lang w:val="en-IE"/>
        </w:rPr>
        <w:t>practice</w:t>
      </w:r>
      <w:r w:rsidRPr="00984545">
        <w:rPr>
          <w:rStyle w:val="normaltextrun"/>
          <w:rFonts w:asciiTheme="minorHAnsi" w:eastAsiaTheme="majorEastAsia" w:hAnsiTheme="minorHAnsi" w:cstheme="minorHAnsi"/>
          <w:sz w:val="22"/>
          <w:szCs w:val="22"/>
          <w:lang w:val="en-IE"/>
        </w:rPr>
        <w:t>, i.e. any person who, whilst not an employee of the business, is engaged to carry out work or provide services on its behalf, such as a sub-contractor or consultant.</w:t>
      </w:r>
      <w:r w:rsidRPr="00984545">
        <w:rPr>
          <w:rStyle w:val="eop"/>
          <w:rFonts w:asciiTheme="minorHAnsi" w:eastAsiaTheme="majorEastAsia" w:hAnsiTheme="minorHAnsi" w:cstheme="minorHAnsi"/>
          <w:sz w:val="22"/>
          <w:szCs w:val="22"/>
          <w:lang w:val="en-IE"/>
        </w:rPr>
        <w:t> </w:t>
      </w:r>
    </w:p>
    <w:p w14:paraId="18E9A2DD" w14:textId="77777777" w:rsidR="003D3BA6" w:rsidRPr="00984545" w:rsidRDefault="003D3BA6" w:rsidP="001B2F3C">
      <w:pPr>
        <w:spacing w:before="120"/>
        <w:jc w:val="both"/>
        <w:rPr>
          <w:rFonts w:cstheme="minorHAnsi"/>
          <w:b/>
          <w:lang w:val="en-IE"/>
        </w:rPr>
      </w:pPr>
      <w:r w:rsidRPr="00984545">
        <w:rPr>
          <w:rFonts w:cstheme="minorHAnsi"/>
          <w:b/>
          <w:lang w:val="en-IE"/>
        </w:rPr>
        <w:t>Approvals</w:t>
      </w:r>
    </w:p>
    <w:p w14:paraId="5619B460" w14:textId="77777777" w:rsidR="003D3BA6" w:rsidRPr="00984545" w:rsidRDefault="003D3BA6" w:rsidP="003D3BA6">
      <w:pPr>
        <w:jc w:val="both"/>
        <w:rPr>
          <w:rFonts w:cstheme="minorHAnsi"/>
          <w:lang w:val="en-IE"/>
        </w:rPr>
      </w:pPr>
      <w:r w:rsidRPr="00984545">
        <w:rPr>
          <w:rFonts w:cstheme="minorHAnsi"/>
          <w:lang w:val="en-IE"/>
        </w:rPr>
        <w:t>This document has received the following approvals.</w:t>
      </w:r>
    </w:p>
    <w:tbl>
      <w:tblPr>
        <w:tblW w:w="0" w:type="auto"/>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2972"/>
        <w:gridCol w:w="2693"/>
        <w:gridCol w:w="1843"/>
        <w:gridCol w:w="992"/>
      </w:tblGrid>
      <w:tr w:rsidR="003D3BA6" w:rsidRPr="00984545" w14:paraId="34BD3AC6" w14:textId="77777777">
        <w:tc>
          <w:tcPr>
            <w:tcW w:w="2972" w:type="dxa"/>
          </w:tcPr>
          <w:p w14:paraId="3329BAA4" w14:textId="77777777" w:rsidR="003D3BA6" w:rsidRPr="00984545" w:rsidRDefault="003D3BA6">
            <w:pPr>
              <w:jc w:val="both"/>
              <w:rPr>
                <w:rFonts w:cstheme="minorHAnsi"/>
                <w:b/>
                <w:lang w:val="en-IE"/>
              </w:rPr>
            </w:pPr>
            <w:r w:rsidRPr="00984545">
              <w:rPr>
                <w:rFonts w:cstheme="minorHAnsi"/>
                <w:b/>
                <w:lang w:val="en-IE"/>
              </w:rPr>
              <w:t>Name</w:t>
            </w:r>
          </w:p>
        </w:tc>
        <w:tc>
          <w:tcPr>
            <w:tcW w:w="2693" w:type="dxa"/>
          </w:tcPr>
          <w:p w14:paraId="62E9F167" w14:textId="77777777" w:rsidR="003D3BA6" w:rsidRPr="00984545" w:rsidRDefault="003D3BA6">
            <w:pPr>
              <w:jc w:val="both"/>
              <w:rPr>
                <w:rFonts w:cstheme="minorHAnsi"/>
                <w:b/>
                <w:lang w:val="en-IE"/>
              </w:rPr>
            </w:pPr>
            <w:r w:rsidRPr="00984545">
              <w:rPr>
                <w:rFonts w:cstheme="minorHAnsi"/>
                <w:b/>
                <w:lang w:val="en-IE"/>
              </w:rPr>
              <w:t>Title/Role</w:t>
            </w:r>
          </w:p>
        </w:tc>
        <w:tc>
          <w:tcPr>
            <w:tcW w:w="1843" w:type="dxa"/>
          </w:tcPr>
          <w:p w14:paraId="43DEF5BA" w14:textId="77777777" w:rsidR="003D3BA6" w:rsidRPr="00984545" w:rsidRDefault="003D3BA6">
            <w:pPr>
              <w:jc w:val="both"/>
              <w:rPr>
                <w:rFonts w:cstheme="minorHAnsi"/>
                <w:b/>
                <w:lang w:val="en-IE"/>
              </w:rPr>
            </w:pPr>
            <w:r w:rsidRPr="00984545">
              <w:rPr>
                <w:rFonts w:cstheme="minorHAnsi"/>
                <w:b/>
                <w:lang w:val="en-IE"/>
              </w:rPr>
              <w:t>Date of Approval</w:t>
            </w:r>
          </w:p>
        </w:tc>
        <w:tc>
          <w:tcPr>
            <w:tcW w:w="992" w:type="dxa"/>
          </w:tcPr>
          <w:p w14:paraId="5B85BD55" w14:textId="77777777" w:rsidR="003D3BA6" w:rsidRPr="00984545" w:rsidRDefault="003D3BA6">
            <w:pPr>
              <w:jc w:val="both"/>
              <w:rPr>
                <w:rFonts w:cstheme="minorHAnsi"/>
                <w:b/>
                <w:lang w:val="en-IE"/>
              </w:rPr>
            </w:pPr>
            <w:r w:rsidRPr="00984545">
              <w:rPr>
                <w:rFonts w:cstheme="minorHAnsi"/>
                <w:b/>
                <w:lang w:val="en-IE"/>
              </w:rPr>
              <w:t>Version</w:t>
            </w:r>
          </w:p>
        </w:tc>
      </w:tr>
      <w:tr w:rsidR="003D3BA6" w:rsidRPr="00984545" w14:paraId="080DD288" w14:textId="77777777">
        <w:trPr>
          <w:trHeight w:val="589"/>
        </w:trPr>
        <w:tc>
          <w:tcPr>
            <w:tcW w:w="2972" w:type="dxa"/>
          </w:tcPr>
          <w:p w14:paraId="5A84900D" w14:textId="24AFB8D5" w:rsidR="003D3BA6" w:rsidRPr="00984545" w:rsidRDefault="003D3BA6">
            <w:pPr>
              <w:jc w:val="both"/>
              <w:rPr>
                <w:rFonts w:cstheme="minorHAnsi"/>
                <w:lang w:val="en-IE"/>
              </w:rPr>
            </w:pPr>
          </w:p>
        </w:tc>
        <w:tc>
          <w:tcPr>
            <w:tcW w:w="2693" w:type="dxa"/>
          </w:tcPr>
          <w:p w14:paraId="2A971F8F" w14:textId="420DD58F" w:rsidR="003D3BA6" w:rsidRPr="00984545" w:rsidRDefault="003D3BA6">
            <w:pPr>
              <w:rPr>
                <w:rFonts w:cstheme="minorHAnsi"/>
                <w:lang w:val="en-IE"/>
              </w:rPr>
            </w:pPr>
            <w:r w:rsidRPr="00984545">
              <w:rPr>
                <w:rFonts w:cstheme="minorHAnsi"/>
                <w:lang w:val="en-IE"/>
              </w:rPr>
              <w:t>Partner/</w:t>
            </w:r>
            <w:r w:rsidR="00AB55E7" w:rsidRPr="00984545">
              <w:rPr>
                <w:rFonts w:cstheme="minorHAnsi"/>
                <w:lang w:val="en-IE"/>
              </w:rPr>
              <w:t xml:space="preserve"> </w:t>
            </w:r>
            <w:r w:rsidRPr="00984545">
              <w:rPr>
                <w:rFonts w:cstheme="minorHAnsi"/>
                <w:lang w:val="en-IE"/>
              </w:rPr>
              <w:t>Director</w:t>
            </w:r>
          </w:p>
        </w:tc>
        <w:tc>
          <w:tcPr>
            <w:tcW w:w="1843" w:type="dxa"/>
          </w:tcPr>
          <w:p w14:paraId="02A28CD1" w14:textId="01BBEA25" w:rsidR="003D3BA6" w:rsidRPr="00984545" w:rsidRDefault="003D3BA6">
            <w:pPr>
              <w:jc w:val="both"/>
              <w:rPr>
                <w:rFonts w:cstheme="minorHAnsi"/>
                <w:lang w:val="en-IE"/>
              </w:rPr>
            </w:pPr>
          </w:p>
        </w:tc>
        <w:tc>
          <w:tcPr>
            <w:tcW w:w="992" w:type="dxa"/>
          </w:tcPr>
          <w:p w14:paraId="3100D590" w14:textId="77777777" w:rsidR="003D3BA6" w:rsidRPr="00984545" w:rsidRDefault="003D3BA6">
            <w:pPr>
              <w:jc w:val="both"/>
              <w:rPr>
                <w:rFonts w:cstheme="minorHAnsi"/>
                <w:lang w:val="en-IE"/>
              </w:rPr>
            </w:pPr>
            <w:r w:rsidRPr="00984545">
              <w:rPr>
                <w:rFonts w:cstheme="minorHAnsi"/>
                <w:lang w:val="en-IE"/>
              </w:rPr>
              <w:t>1.0</w:t>
            </w:r>
          </w:p>
        </w:tc>
      </w:tr>
    </w:tbl>
    <w:p w14:paraId="15524E07" w14:textId="77777777" w:rsidR="003D3BA6" w:rsidRPr="00984545" w:rsidRDefault="003D3BA6" w:rsidP="003D3BA6">
      <w:pPr>
        <w:jc w:val="both"/>
        <w:rPr>
          <w:rFonts w:cstheme="minorHAnsi"/>
          <w:b/>
          <w:lang w:val="en-IE"/>
        </w:rPr>
      </w:pPr>
    </w:p>
    <w:p w14:paraId="635DEDF6" w14:textId="5A323ABF" w:rsidR="00D512D5" w:rsidRPr="00984545" w:rsidRDefault="00D512D5" w:rsidP="00D512D5">
      <w:pPr>
        <w:spacing w:after="0" w:line="240" w:lineRule="auto"/>
        <w:textAlignment w:val="baseline"/>
        <w:rPr>
          <w:rFonts w:eastAsia="Times New Roman" w:cstheme="minorHAnsi"/>
          <w:lang w:val="en-IE" w:eastAsia="en-GB"/>
        </w:rPr>
      </w:pPr>
      <w:r w:rsidRPr="00984545">
        <w:rPr>
          <w:rFonts w:eastAsia="Times New Roman" w:cstheme="minorHAnsi"/>
          <w:b/>
          <w:bCs/>
          <w:lang w:val="en-IE" w:eastAsia="en-GB"/>
        </w:rPr>
        <w:t>Key Officers</w:t>
      </w:r>
      <w:r w:rsidRPr="00984545">
        <w:rPr>
          <w:rFonts w:eastAsia="Times New Roman" w:cstheme="minorHAnsi"/>
          <w:lang w:val="en-IE" w:eastAsia="en-GB"/>
        </w:rPr>
        <w:t> </w:t>
      </w:r>
    </w:p>
    <w:p w14:paraId="257EF3E0" w14:textId="77777777" w:rsidR="00D512D5" w:rsidRPr="00984545" w:rsidRDefault="00D512D5" w:rsidP="00D512D5">
      <w:pPr>
        <w:spacing w:after="0" w:line="240" w:lineRule="auto"/>
        <w:textAlignment w:val="baseline"/>
        <w:rPr>
          <w:rFonts w:eastAsia="Times New Roman" w:cstheme="minorHAnsi"/>
          <w:lang w:val="en-IE" w:eastAsia="en-GB"/>
        </w:rPr>
      </w:pPr>
      <w:r w:rsidRPr="00984545">
        <w:rPr>
          <w:rFonts w:eastAsia="Times New Roman" w:cstheme="minorHAnsi"/>
          <w:lang w:val="en-IE" w:eastAsia="en-GB"/>
        </w:rPr>
        <w:t> </w:t>
      </w:r>
    </w:p>
    <w:tbl>
      <w:tblPr>
        <w:tblW w:w="900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30"/>
        <w:gridCol w:w="4470"/>
      </w:tblGrid>
      <w:tr w:rsidR="00D512D5" w:rsidRPr="00984545" w14:paraId="5DE4D527" w14:textId="77777777" w:rsidTr="00875FB3">
        <w:trPr>
          <w:trHeight w:val="390"/>
        </w:trPr>
        <w:tc>
          <w:tcPr>
            <w:tcW w:w="4530" w:type="dxa"/>
            <w:tcBorders>
              <w:top w:val="single" w:sz="6" w:space="0" w:color="auto"/>
              <w:left w:val="single" w:sz="6" w:space="0" w:color="auto"/>
              <w:bottom w:val="single" w:sz="6" w:space="0" w:color="auto"/>
              <w:right w:val="single" w:sz="6" w:space="0" w:color="auto"/>
            </w:tcBorders>
            <w:shd w:val="clear" w:color="auto" w:fill="auto"/>
            <w:hideMark/>
          </w:tcPr>
          <w:p w14:paraId="125E955F" w14:textId="77777777" w:rsidR="00D512D5" w:rsidRPr="00984545" w:rsidRDefault="00D512D5" w:rsidP="001141C6">
            <w:pPr>
              <w:spacing w:after="0" w:line="240" w:lineRule="auto"/>
              <w:ind w:left="57" w:right="57"/>
              <w:textAlignment w:val="baseline"/>
              <w:rPr>
                <w:rFonts w:eastAsia="Times New Roman" w:cstheme="minorHAnsi"/>
                <w:lang w:val="en-IE" w:eastAsia="en-GB"/>
              </w:rPr>
            </w:pPr>
            <w:r w:rsidRPr="00984545">
              <w:rPr>
                <w:rFonts w:eastAsia="Times New Roman" w:cstheme="minorHAnsi"/>
                <w:b/>
                <w:bCs/>
                <w:lang w:val="en-IE" w:eastAsia="en-GB"/>
              </w:rPr>
              <w:t>Role</w:t>
            </w:r>
            <w:r w:rsidRPr="00984545">
              <w:rPr>
                <w:rFonts w:eastAsia="Times New Roman" w:cstheme="minorHAnsi"/>
                <w:lang w:val="en-IE" w:eastAsia="en-GB"/>
              </w:rPr>
              <w:t> </w:t>
            </w:r>
          </w:p>
        </w:tc>
        <w:tc>
          <w:tcPr>
            <w:tcW w:w="4470" w:type="dxa"/>
            <w:tcBorders>
              <w:top w:val="single" w:sz="6" w:space="0" w:color="auto"/>
              <w:left w:val="single" w:sz="6" w:space="0" w:color="auto"/>
              <w:bottom w:val="single" w:sz="6" w:space="0" w:color="auto"/>
              <w:right w:val="single" w:sz="6" w:space="0" w:color="auto"/>
            </w:tcBorders>
            <w:shd w:val="clear" w:color="auto" w:fill="auto"/>
            <w:hideMark/>
          </w:tcPr>
          <w:p w14:paraId="51950B71" w14:textId="77777777" w:rsidR="00D512D5" w:rsidRPr="00984545" w:rsidRDefault="00D512D5" w:rsidP="001141C6">
            <w:pPr>
              <w:spacing w:after="0" w:line="240" w:lineRule="auto"/>
              <w:ind w:left="57" w:right="57"/>
              <w:textAlignment w:val="baseline"/>
              <w:rPr>
                <w:rFonts w:eastAsia="Times New Roman" w:cstheme="minorHAnsi"/>
                <w:lang w:val="en-IE" w:eastAsia="en-GB"/>
              </w:rPr>
            </w:pPr>
            <w:r w:rsidRPr="00984545">
              <w:rPr>
                <w:rFonts w:eastAsia="Times New Roman" w:cstheme="minorHAnsi"/>
                <w:b/>
                <w:bCs/>
                <w:lang w:val="en-IE" w:eastAsia="en-GB"/>
              </w:rPr>
              <w:t>Name</w:t>
            </w:r>
            <w:r w:rsidRPr="00984545">
              <w:rPr>
                <w:rFonts w:eastAsia="Times New Roman" w:cstheme="minorHAnsi"/>
                <w:lang w:val="en-IE" w:eastAsia="en-GB"/>
              </w:rPr>
              <w:t> </w:t>
            </w:r>
          </w:p>
        </w:tc>
      </w:tr>
      <w:tr w:rsidR="00D512D5" w:rsidRPr="00984545" w14:paraId="207EB6F2" w14:textId="77777777" w:rsidTr="00875FB3">
        <w:trPr>
          <w:trHeight w:val="630"/>
        </w:trPr>
        <w:tc>
          <w:tcPr>
            <w:tcW w:w="4530" w:type="dxa"/>
            <w:tcBorders>
              <w:top w:val="single" w:sz="6" w:space="0" w:color="auto"/>
              <w:left w:val="single" w:sz="6" w:space="0" w:color="auto"/>
              <w:bottom w:val="single" w:sz="6" w:space="0" w:color="auto"/>
              <w:right w:val="single" w:sz="6" w:space="0" w:color="auto"/>
            </w:tcBorders>
            <w:shd w:val="clear" w:color="auto" w:fill="auto"/>
            <w:hideMark/>
          </w:tcPr>
          <w:p w14:paraId="2ED2109C" w14:textId="548F3EAC" w:rsidR="00D512D5" w:rsidRPr="00984545" w:rsidRDefault="00D512D5" w:rsidP="001141C6">
            <w:pPr>
              <w:spacing w:after="0" w:line="240" w:lineRule="auto"/>
              <w:ind w:left="57" w:right="57"/>
              <w:textAlignment w:val="baseline"/>
              <w:rPr>
                <w:rFonts w:eastAsia="Times New Roman" w:cstheme="minorHAnsi"/>
                <w:lang w:val="en-IE" w:eastAsia="en-GB"/>
              </w:rPr>
            </w:pPr>
            <w:r w:rsidRPr="00984545">
              <w:rPr>
                <w:rFonts w:eastAsia="Times New Roman" w:cstheme="minorHAnsi"/>
                <w:lang w:val="en-IE" w:eastAsia="en-GB"/>
              </w:rPr>
              <w:t>Money Laundering Reporting Officer (MLRO)</w:t>
            </w:r>
            <w:r w:rsidR="00B6667B" w:rsidRPr="00984545">
              <w:rPr>
                <w:rFonts w:eastAsia="Times New Roman" w:cstheme="minorHAnsi"/>
                <w:lang w:val="en-IE" w:eastAsia="en-GB"/>
              </w:rPr>
              <w:t xml:space="preserve"> </w:t>
            </w:r>
            <w:r w:rsidR="008B7558" w:rsidRPr="00984545">
              <w:rPr>
                <w:rFonts w:eastAsia="Times New Roman" w:cstheme="minorHAnsi"/>
                <w:lang w:val="en-IE" w:eastAsia="en-GB"/>
              </w:rPr>
              <w:t>or equivalent</w:t>
            </w:r>
            <w:r w:rsidRPr="00984545">
              <w:rPr>
                <w:rFonts w:eastAsia="Times New Roman" w:cstheme="minorHAnsi"/>
                <w:lang w:val="en-IE" w:eastAsia="en-GB"/>
              </w:rPr>
              <w:t> </w:t>
            </w:r>
          </w:p>
        </w:tc>
        <w:tc>
          <w:tcPr>
            <w:tcW w:w="4470" w:type="dxa"/>
            <w:tcBorders>
              <w:top w:val="single" w:sz="6" w:space="0" w:color="auto"/>
              <w:left w:val="single" w:sz="6" w:space="0" w:color="auto"/>
              <w:bottom w:val="single" w:sz="6" w:space="0" w:color="auto"/>
              <w:right w:val="single" w:sz="6" w:space="0" w:color="auto"/>
            </w:tcBorders>
            <w:shd w:val="clear" w:color="auto" w:fill="auto"/>
            <w:hideMark/>
          </w:tcPr>
          <w:p w14:paraId="4BD40989" w14:textId="77777777" w:rsidR="00D512D5" w:rsidRPr="00984545" w:rsidRDefault="00D512D5" w:rsidP="001141C6">
            <w:pPr>
              <w:spacing w:after="0" w:line="240" w:lineRule="auto"/>
              <w:ind w:left="57" w:right="57"/>
              <w:textAlignment w:val="baseline"/>
              <w:rPr>
                <w:rFonts w:eastAsia="Times New Roman" w:cstheme="minorHAnsi"/>
                <w:lang w:val="en-IE" w:eastAsia="en-GB"/>
              </w:rPr>
            </w:pPr>
            <w:r w:rsidRPr="00984545">
              <w:rPr>
                <w:rFonts w:eastAsia="Times New Roman" w:cstheme="minorHAnsi"/>
                <w:lang w:val="en-IE" w:eastAsia="en-GB"/>
              </w:rPr>
              <w:t> </w:t>
            </w:r>
          </w:p>
        </w:tc>
      </w:tr>
      <w:tr w:rsidR="00D512D5" w:rsidRPr="00984545" w14:paraId="5C60A8D9" w14:textId="77777777" w:rsidTr="00875FB3">
        <w:trPr>
          <w:trHeight w:val="555"/>
        </w:trPr>
        <w:tc>
          <w:tcPr>
            <w:tcW w:w="4530" w:type="dxa"/>
            <w:tcBorders>
              <w:top w:val="single" w:sz="6" w:space="0" w:color="auto"/>
              <w:left w:val="single" w:sz="6" w:space="0" w:color="auto"/>
              <w:bottom w:val="single" w:sz="6" w:space="0" w:color="auto"/>
              <w:right w:val="single" w:sz="6" w:space="0" w:color="auto"/>
            </w:tcBorders>
            <w:shd w:val="clear" w:color="auto" w:fill="auto"/>
            <w:hideMark/>
          </w:tcPr>
          <w:p w14:paraId="383D2427" w14:textId="77777777" w:rsidR="00D512D5" w:rsidRPr="00984545" w:rsidRDefault="00D512D5" w:rsidP="001141C6">
            <w:pPr>
              <w:spacing w:after="0" w:line="240" w:lineRule="auto"/>
              <w:ind w:left="57" w:right="57"/>
              <w:textAlignment w:val="baseline"/>
              <w:rPr>
                <w:rFonts w:eastAsia="Times New Roman" w:cstheme="minorHAnsi"/>
                <w:lang w:val="en-IE" w:eastAsia="en-GB"/>
              </w:rPr>
            </w:pPr>
            <w:r w:rsidRPr="00984545">
              <w:rPr>
                <w:rFonts w:eastAsia="Times New Roman" w:cstheme="minorHAnsi"/>
                <w:lang w:val="en-IE" w:eastAsia="en-GB"/>
              </w:rPr>
              <w:t>Deputy MLRO (if appointed) </w:t>
            </w:r>
          </w:p>
        </w:tc>
        <w:tc>
          <w:tcPr>
            <w:tcW w:w="4470" w:type="dxa"/>
            <w:tcBorders>
              <w:top w:val="single" w:sz="6" w:space="0" w:color="auto"/>
              <w:left w:val="single" w:sz="6" w:space="0" w:color="auto"/>
              <w:bottom w:val="single" w:sz="6" w:space="0" w:color="auto"/>
              <w:right w:val="single" w:sz="6" w:space="0" w:color="auto"/>
            </w:tcBorders>
            <w:shd w:val="clear" w:color="auto" w:fill="auto"/>
            <w:hideMark/>
          </w:tcPr>
          <w:p w14:paraId="1CA0B586" w14:textId="77777777" w:rsidR="00D512D5" w:rsidRPr="00984545" w:rsidRDefault="00D512D5" w:rsidP="001141C6">
            <w:pPr>
              <w:spacing w:after="0" w:line="240" w:lineRule="auto"/>
              <w:ind w:left="57" w:right="57"/>
              <w:textAlignment w:val="baseline"/>
              <w:rPr>
                <w:rFonts w:eastAsia="Times New Roman" w:cstheme="minorHAnsi"/>
                <w:lang w:val="en-IE" w:eastAsia="en-GB"/>
              </w:rPr>
            </w:pPr>
            <w:r w:rsidRPr="00984545">
              <w:rPr>
                <w:rFonts w:eastAsia="Times New Roman" w:cstheme="minorHAnsi"/>
                <w:lang w:val="en-IE" w:eastAsia="en-GB"/>
              </w:rPr>
              <w:t> </w:t>
            </w:r>
          </w:p>
        </w:tc>
      </w:tr>
      <w:tr w:rsidR="00D512D5" w:rsidRPr="00984545" w14:paraId="60364ACA" w14:textId="77777777" w:rsidTr="00875FB3">
        <w:trPr>
          <w:trHeight w:val="579"/>
        </w:trPr>
        <w:tc>
          <w:tcPr>
            <w:tcW w:w="4530" w:type="dxa"/>
            <w:tcBorders>
              <w:top w:val="single" w:sz="6" w:space="0" w:color="auto"/>
              <w:left w:val="single" w:sz="6" w:space="0" w:color="auto"/>
              <w:bottom w:val="single" w:sz="6" w:space="0" w:color="auto"/>
              <w:right w:val="single" w:sz="6" w:space="0" w:color="auto"/>
            </w:tcBorders>
            <w:shd w:val="clear" w:color="auto" w:fill="auto"/>
            <w:hideMark/>
          </w:tcPr>
          <w:p w14:paraId="4F175471" w14:textId="1311F1DE" w:rsidR="00D512D5" w:rsidRPr="00984545" w:rsidRDefault="00D512D5" w:rsidP="001141C6">
            <w:pPr>
              <w:spacing w:after="0" w:line="240" w:lineRule="auto"/>
              <w:ind w:left="57" w:right="57"/>
              <w:textAlignment w:val="baseline"/>
              <w:rPr>
                <w:rFonts w:eastAsia="Times New Roman" w:cstheme="minorHAnsi"/>
                <w:lang w:val="en-IE" w:eastAsia="en-GB"/>
              </w:rPr>
            </w:pPr>
            <w:r w:rsidRPr="00984545">
              <w:rPr>
                <w:rFonts w:eastAsia="Times New Roman" w:cstheme="minorHAnsi"/>
                <w:lang w:val="en-IE" w:eastAsia="en-GB"/>
              </w:rPr>
              <w:t>Designated person to whom staff report contraventions of AML legislation/regulations</w:t>
            </w:r>
          </w:p>
        </w:tc>
        <w:tc>
          <w:tcPr>
            <w:tcW w:w="4470" w:type="dxa"/>
            <w:tcBorders>
              <w:top w:val="single" w:sz="6" w:space="0" w:color="auto"/>
              <w:left w:val="single" w:sz="6" w:space="0" w:color="auto"/>
              <w:bottom w:val="single" w:sz="6" w:space="0" w:color="auto"/>
              <w:right w:val="single" w:sz="6" w:space="0" w:color="auto"/>
            </w:tcBorders>
            <w:shd w:val="clear" w:color="auto" w:fill="auto"/>
            <w:hideMark/>
          </w:tcPr>
          <w:p w14:paraId="4D0F54D5" w14:textId="7C662F90" w:rsidR="00D512D5" w:rsidRPr="00984545" w:rsidRDefault="00D512D5" w:rsidP="001141C6">
            <w:pPr>
              <w:spacing w:after="0" w:line="240" w:lineRule="auto"/>
              <w:ind w:left="57" w:right="57"/>
              <w:textAlignment w:val="baseline"/>
              <w:rPr>
                <w:rFonts w:eastAsia="Times New Roman" w:cstheme="minorHAnsi"/>
                <w:lang w:val="en-IE" w:eastAsia="en-GB"/>
              </w:rPr>
            </w:pPr>
            <w:r w:rsidRPr="00984545">
              <w:rPr>
                <w:rFonts w:eastAsia="Times New Roman" w:cstheme="minorHAnsi"/>
                <w:lang w:val="en-IE" w:eastAsia="en-GB"/>
              </w:rPr>
              <w:t> </w:t>
            </w:r>
          </w:p>
        </w:tc>
      </w:tr>
      <w:tr w:rsidR="00D512D5" w:rsidRPr="00984545" w14:paraId="5EDAFDF3" w14:textId="77777777" w:rsidTr="00875FB3">
        <w:trPr>
          <w:trHeight w:val="555"/>
        </w:trPr>
        <w:tc>
          <w:tcPr>
            <w:tcW w:w="4530" w:type="dxa"/>
            <w:tcBorders>
              <w:top w:val="single" w:sz="6" w:space="0" w:color="auto"/>
              <w:left w:val="single" w:sz="6" w:space="0" w:color="auto"/>
              <w:bottom w:val="single" w:sz="6" w:space="0" w:color="auto"/>
              <w:right w:val="single" w:sz="6" w:space="0" w:color="auto"/>
            </w:tcBorders>
            <w:shd w:val="clear" w:color="auto" w:fill="auto"/>
            <w:hideMark/>
          </w:tcPr>
          <w:p w14:paraId="1DE0184D" w14:textId="06523AF4" w:rsidR="00D512D5" w:rsidRPr="00984545" w:rsidRDefault="00456667" w:rsidP="00D512D5">
            <w:pPr>
              <w:spacing w:after="0" w:line="240" w:lineRule="auto"/>
              <w:textAlignment w:val="baseline"/>
              <w:rPr>
                <w:rFonts w:eastAsia="Times New Roman" w:cstheme="minorHAnsi"/>
                <w:lang w:val="en-IE" w:eastAsia="en-GB"/>
              </w:rPr>
            </w:pPr>
            <w:r w:rsidRPr="00984545">
              <w:rPr>
                <w:rFonts w:eastAsia="Times New Roman" w:cstheme="minorHAnsi"/>
                <w:lang w:val="en-IE" w:eastAsia="en-GB"/>
              </w:rPr>
              <w:t xml:space="preserve"> </w:t>
            </w:r>
            <w:r w:rsidR="00D512D5" w:rsidRPr="00984545">
              <w:rPr>
                <w:rFonts w:eastAsia="Times New Roman" w:cstheme="minorHAnsi"/>
                <w:lang w:val="en-IE" w:eastAsia="en-GB"/>
              </w:rPr>
              <w:t xml:space="preserve">RBO Liaison Officer </w:t>
            </w:r>
          </w:p>
        </w:tc>
        <w:tc>
          <w:tcPr>
            <w:tcW w:w="4470" w:type="dxa"/>
            <w:tcBorders>
              <w:top w:val="single" w:sz="6" w:space="0" w:color="auto"/>
              <w:left w:val="single" w:sz="6" w:space="0" w:color="auto"/>
              <w:bottom w:val="single" w:sz="6" w:space="0" w:color="auto"/>
              <w:right w:val="single" w:sz="6" w:space="0" w:color="auto"/>
            </w:tcBorders>
            <w:shd w:val="clear" w:color="auto" w:fill="auto"/>
            <w:hideMark/>
          </w:tcPr>
          <w:p w14:paraId="3911118C" w14:textId="77777777" w:rsidR="00D512D5" w:rsidRPr="00984545" w:rsidRDefault="00D512D5" w:rsidP="00D512D5">
            <w:pPr>
              <w:spacing w:after="0" w:line="240" w:lineRule="auto"/>
              <w:textAlignment w:val="baseline"/>
              <w:rPr>
                <w:rFonts w:eastAsia="Times New Roman" w:cstheme="minorHAnsi"/>
                <w:lang w:val="en-IE" w:eastAsia="en-GB"/>
              </w:rPr>
            </w:pPr>
            <w:r w:rsidRPr="00984545">
              <w:rPr>
                <w:rFonts w:eastAsia="Times New Roman" w:cstheme="minorHAnsi"/>
                <w:lang w:val="en-IE" w:eastAsia="en-GB"/>
              </w:rPr>
              <w:t> </w:t>
            </w:r>
          </w:p>
        </w:tc>
      </w:tr>
    </w:tbl>
    <w:p w14:paraId="124D482B" w14:textId="77777777" w:rsidR="00D512D5" w:rsidRPr="00984545" w:rsidRDefault="00D512D5" w:rsidP="00D512D5">
      <w:pPr>
        <w:spacing w:after="0" w:line="240" w:lineRule="auto"/>
        <w:textAlignment w:val="baseline"/>
        <w:rPr>
          <w:rFonts w:eastAsia="Times New Roman" w:cstheme="minorHAnsi"/>
          <w:lang w:val="en-IE" w:eastAsia="en-GB"/>
        </w:rPr>
      </w:pPr>
      <w:r w:rsidRPr="00984545">
        <w:rPr>
          <w:rFonts w:eastAsia="Times New Roman" w:cstheme="minorHAnsi"/>
          <w:lang w:val="en-IE" w:eastAsia="en-GB"/>
        </w:rPr>
        <w:t> </w:t>
      </w:r>
    </w:p>
    <w:p w14:paraId="4D93144A" w14:textId="77777777" w:rsidR="00B6667B" w:rsidRPr="00984545" w:rsidRDefault="00B6667B" w:rsidP="003D3BA6">
      <w:pPr>
        <w:jc w:val="both"/>
        <w:rPr>
          <w:rFonts w:cstheme="minorHAnsi"/>
          <w:b/>
          <w:lang w:val="en-IE"/>
        </w:rPr>
      </w:pPr>
    </w:p>
    <w:p w14:paraId="118812E0" w14:textId="4C4D53C2" w:rsidR="003D3BA6" w:rsidRPr="00984545" w:rsidRDefault="003D3BA6" w:rsidP="003D3BA6">
      <w:pPr>
        <w:jc w:val="both"/>
        <w:rPr>
          <w:rFonts w:cstheme="minorHAnsi"/>
          <w:b/>
          <w:lang w:val="en-IE"/>
        </w:rPr>
      </w:pPr>
      <w:r w:rsidRPr="00984545">
        <w:rPr>
          <w:rFonts w:cstheme="minorHAnsi"/>
          <w:b/>
          <w:lang w:val="en-IE"/>
        </w:rPr>
        <w:t>Distribution</w:t>
      </w:r>
    </w:p>
    <w:p w14:paraId="523E5482" w14:textId="098DD0CC" w:rsidR="00875FB3" w:rsidRPr="00984545" w:rsidRDefault="00624929" w:rsidP="00624929">
      <w:pPr>
        <w:jc w:val="both"/>
        <w:rPr>
          <w:rFonts w:cstheme="minorHAnsi"/>
          <w:b/>
          <w:bCs/>
          <w:lang w:val="en-IE"/>
        </w:rPr>
      </w:pPr>
      <w:r w:rsidRPr="00984545">
        <w:rPr>
          <w:rFonts w:cstheme="minorHAnsi"/>
          <w:b/>
          <w:bCs/>
          <w:lang w:val="en-IE"/>
        </w:rPr>
        <w:t>This document has been distributed to all relevant staff via our AML management portal (AML HQ). All relevant staff have access to this document on their AML HQ account. All versions and approvals of this document are tracked and stored on our AML HQ.</w:t>
      </w:r>
    </w:p>
    <w:p w14:paraId="208FD5A0" w14:textId="77777777" w:rsidR="00875FB3" w:rsidRPr="00984545" w:rsidRDefault="00875FB3">
      <w:pPr>
        <w:rPr>
          <w:rFonts w:cstheme="minorHAnsi"/>
          <w:b/>
          <w:bCs/>
          <w:lang w:val="en-IE"/>
        </w:rPr>
      </w:pPr>
      <w:r w:rsidRPr="00984545">
        <w:rPr>
          <w:rFonts w:cstheme="minorHAnsi"/>
          <w:b/>
          <w:bCs/>
          <w:lang w:val="en-IE"/>
        </w:rPr>
        <w:br w:type="page"/>
      </w:r>
    </w:p>
    <w:p w14:paraId="33DB9271" w14:textId="77777777" w:rsidR="00624929" w:rsidRPr="00984545" w:rsidRDefault="00624929" w:rsidP="00624929">
      <w:pPr>
        <w:jc w:val="both"/>
        <w:rPr>
          <w:rFonts w:cstheme="minorHAnsi"/>
          <w:b/>
          <w:bCs/>
          <w:lang w:val="en-IE"/>
        </w:rPr>
      </w:pPr>
    </w:p>
    <w:p w14:paraId="1A45FE84" w14:textId="349C3DCA" w:rsidR="000A13FA" w:rsidRDefault="003D3BA6">
      <w:pPr>
        <w:pStyle w:val="TOC1"/>
        <w:rPr>
          <w:rFonts w:eastAsiaTheme="minorEastAsia"/>
          <w:b w:val="0"/>
          <w:bCs w:val="0"/>
          <w:caps w:val="0"/>
          <w:noProof/>
          <w:kern w:val="2"/>
          <w:sz w:val="24"/>
          <w:szCs w:val="24"/>
          <w:lang w:val="en-IE" w:eastAsia="en-IE"/>
          <w14:ligatures w14:val="standardContextual"/>
        </w:rPr>
      </w:pPr>
      <w:r w:rsidRPr="00984545">
        <w:rPr>
          <w:rFonts w:cstheme="minorHAnsi"/>
          <w:sz w:val="22"/>
          <w:szCs w:val="22"/>
          <w:lang w:val="en-IE"/>
        </w:rPr>
        <w:fldChar w:fldCharType="begin"/>
      </w:r>
      <w:r w:rsidRPr="00984545">
        <w:rPr>
          <w:rFonts w:cstheme="minorHAnsi"/>
          <w:sz w:val="22"/>
          <w:szCs w:val="22"/>
          <w:lang w:val="en-IE"/>
        </w:rPr>
        <w:instrText xml:space="preserve"> TOC \o "1-4" \h \z </w:instrText>
      </w:r>
      <w:r w:rsidRPr="00984545">
        <w:rPr>
          <w:rFonts w:cstheme="minorHAnsi"/>
          <w:sz w:val="22"/>
          <w:szCs w:val="22"/>
          <w:lang w:val="en-IE"/>
        </w:rPr>
        <w:fldChar w:fldCharType="separate"/>
      </w:r>
      <w:hyperlink w:anchor="_Toc187060223" w:history="1">
        <w:r w:rsidR="000A13FA" w:rsidRPr="00C0012C">
          <w:rPr>
            <w:rStyle w:val="Hyperlink"/>
            <w:noProof/>
            <w:lang w:val="en-IE"/>
          </w:rPr>
          <w:t>1</w:t>
        </w:r>
        <w:r w:rsidR="000A13FA">
          <w:rPr>
            <w:rFonts w:eastAsiaTheme="minorEastAsia"/>
            <w:b w:val="0"/>
            <w:bCs w:val="0"/>
            <w:caps w:val="0"/>
            <w:noProof/>
            <w:kern w:val="2"/>
            <w:sz w:val="24"/>
            <w:szCs w:val="24"/>
            <w:lang w:val="en-IE" w:eastAsia="en-IE"/>
            <w14:ligatures w14:val="standardContextual"/>
          </w:rPr>
          <w:tab/>
        </w:r>
        <w:r w:rsidR="000A13FA" w:rsidRPr="00C0012C">
          <w:rPr>
            <w:rStyle w:val="Hyperlink"/>
            <w:noProof/>
            <w:lang w:val="en-IE"/>
          </w:rPr>
          <w:t>Overview</w:t>
        </w:r>
        <w:r w:rsidR="000A13FA">
          <w:rPr>
            <w:noProof/>
            <w:webHidden/>
          </w:rPr>
          <w:tab/>
        </w:r>
        <w:r w:rsidR="000A13FA">
          <w:rPr>
            <w:noProof/>
            <w:webHidden/>
          </w:rPr>
          <w:fldChar w:fldCharType="begin"/>
        </w:r>
        <w:r w:rsidR="000A13FA">
          <w:rPr>
            <w:noProof/>
            <w:webHidden/>
          </w:rPr>
          <w:instrText xml:space="preserve"> PAGEREF _Toc187060223 \h </w:instrText>
        </w:r>
        <w:r w:rsidR="000A13FA">
          <w:rPr>
            <w:noProof/>
            <w:webHidden/>
          </w:rPr>
        </w:r>
        <w:r w:rsidR="000A13FA">
          <w:rPr>
            <w:noProof/>
            <w:webHidden/>
          </w:rPr>
          <w:fldChar w:fldCharType="separate"/>
        </w:r>
        <w:r w:rsidR="000A13FA">
          <w:rPr>
            <w:noProof/>
            <w:webHidden/>
          </w:rPr>
          <w:t>4</w:t>
        </w:r>
        <w:r w:rsidR="000A13FA">
          <w:rPr>
            <w:noProof/>
            <w:webHidden/>
          </w:rPr>
          <w:fldChar w:fldCharType="end"/>
        </w:r>
      </w:hyperlink>
    </w:p>
    <w:p w14:paraId="0A41C9F9" w14:textId="60CAF16B" w:rsidR="000A13FA" w:rsidRDefault="000A13FA">
      <w:pPr>
        <w:pStyle w:val="TOC2"/>
        <w:rPr>
          <w:rFonts w:eastAsiaTheme="minorEastAsia"/>
          <w:smallCaps w:val="0"/>
          <w:noProof/>
          <w:kern w:val="2"/>
          <w:sz w:val="24"/>
          <w:szCs w:val="24"/>
          <w:lang w:val="en-IE" w:eastAsia="en-IE"/>
          <w14:ligatures w14:val="standardContextual"/>
        </w:rPr>
      </w:pPr>
      <w:hyperlink w:anchor="_Toc187060224" w:history="1">
        <w:r w:rsidRPr="00C0012C">
          <w:rPr>
            <w:rStyle w:val="Hyperlink"/>
            <w:noProof/>
            <w:lang w:val="en-IE"/>
          </w:rPr>
          <w:t>1.1</w:t>
        </w:r>
        <w:r>
          <w:rPr>
            <w:rFonts w:eastAsiaTheme="minorEastAsia"/>
            <w:smallCaps w:val="0"/>
            <w:noProof/>
            <w:kern w:val="2"/>
            <w:sz w:val="24"/>
            <w:szCs w:val="24"/>
            <w:lang w:val="en-IE" w:eastAsia="en-IE"/>
            <w14:ligatures w14:val="standardContextual"/>
          </w:rPr>
          <w:tab/>
        </w:r>
        <w:r w:rsidRPr="00C0012C">
          <w:rPr>
            <w:rStyle w:val="Hyperlink"/>
            <w:noProof/>
            <w:lang w:val="en-IE"/>
          </w:rPr>
          <w:t>Purpose</w:t>
        </w:r>
        <w:r>
          <w:rPr>
            <w:noProof/>
            <w:webHidden/>
          </w:rPr>
          <w:tab/>
        </w:r>
        <w:r>
          <w:rPr>
            <w:noProof/>
            <w:webHidden/>
          </w:rPr>
          <w:fldChar w:fldCharType="begin"/>
        </w:r>
        <w:r>
          <w:rPr>
            <w:noProof/>
            <w:webHidden/>
          </w:rPr>
          <w:instrText xml:space="preserve"> PAGEREF _Toc187060224 \h </w:instrText>
        </w:r>
        <w:r>
          <w:rPr>
            <w:noProof/>
            <w:webHidden/>
          </w:rPr>
        </w:r>
        <w:r>
          <w:rPr>
            <w:noProof/>
            <w:webHidden/>
          </w:rPr>
          <w:fldChar w:fldCharType="separate"/>
        </w:r>
        <w:r>
          <w:rPr>
            <w:noProof/>
            <w:webHidden/>
          </w:rPr>
          <w:t>4</w:t>
        </w:r>
        <w:r>
          <w:rPr>
            <w:noProof/>
            <w:webHidden/>
          </w:rPr>
          <w:fldChar w:fldCharType="end"/>
        </w:r>
      </w:hyperlink>
    </w:p>
    <w:p w14:paraId="18EE1BE4" w14:textId="100919B9" w:rsidR="000A13FA" w:rsidRDefault="000A13FA">
      <w:pPr>
        <w:pStyle w:val="TOC2"/>
        <w:rPr>
          <w:rFonts w:eastAsiaTheme="minorEastAsia"/>
          <w:smallCaps w:val="0"/>
          <w:noProof/>
          <w:kern w:val="2"/>
          <w:sz w:val="24"/>
          <w:szCs w:val="24"/>
          <w:lang w:val="en-IE" w:eastAsia="en-IE"/>
          <w14:ligatures w14:val="standardContextual"/>
        </w:rPr>
      </w:pPr>
      <w:hyperlink w:anchor="_Toc187060225" w:history="1">
        <w:r w:rsidRPr="00C0012C">
          <w:rPr>
            <w:rStyle w:val="Hyperlink"/>
            <w:noProof/>
            <w:lang w:val="en-IE"/>
          </w:rPr>
          <w:t>1.2</w:t>
        </w:r>
        <w:r>
          <w:rPr>
            <w:rFonts w:eastAsiaTheme="minorEastAsia"/>
            <w:smallCaps w:val="0"/>
            <w:noProof/>
            <w:kern w:val="2"/>
            <w:sz w:val="24"/>
            <w:szCs w:val="24"/>
            <w:lang w:val="en-IE" w:eastAsia="en-IE"/>
            <w14:ligatures w14:val="standardContextual"/>
          </w:rPr>
          <w:tab/>
        </w:r>
        <w:r w:rsidRPr="00C0012C">
          <w:rPr>
            <w:rStyle w:val="Hyperlink"/>
            <w:noProof/>
            <w:lang w:val="en-IE"/>
          </w:rPr>
          <w:t>Scope</w:t>
        </w:r>
        <w:r>
          <w:rPr>
            <w:noProof/>
            <w:webHidden/>
          </w:rPr>
          <w:tab/>
        </w:r>
        <w:r>
          <w:rPr>
            <w:noProof/>
            <w:webHidden/>
          </w:rPr>
          <w:fldChar w:fldCharType="begin"/>
        </w:r>
        <w:r>
          <w:rPr>
            <w:noProof/>
            <w:webHidden/>
          </w:rPr>
          <w:instrText xml:space="preserve"> PAGEREF _Toc187060225 \h </w:instrText>
        </w:r>
        <w:r>
          <w:rPr>
            <w:noProof/>
            <w:webHidden/>
          </w:rPr>
        </w:r>
        <w:r>
          <w:rPr>
            <w:noProof/>
            <w:webHidden/>
          </w:rPr>
          <w:fldChar w:fldCharType="separate"/>
        </w:r>
        <w:r>
          <w:rPr>
            <w:noProof/>
            <w:webHidden/>
          </w:rPr>
          <w:t>4</w:t>
        </w:r>
        <w:r>
          <w:rPr>
            <w:noProof/>
            <w:webHidden/>
          </w:rPr>
          <w:fldChar w:fldCharType="end"/>
        </w:r>
      </w:hyperlink>
    </w:p>
    <w:p w14:paraId="01B0C9C8" w14:textId="595F41ED" w:rsidR="000A13FA" w:rsidRDefault="000A13FA">
      <w:pPr>
        <w:pStyle w:val="TOC2"/>
        <w:rPr>
          <w:rFonts w:eastAsiaTheme="minorEastAsia"/>
          <w:smallCaps w:val="0"/>
          <w:noProof/>
          <w:kern w:val="2"/>
          <w:sz w:val="24"/>
          <w:szCs w:val="24"/>
          <w:lang w:val="en-IE" w:eastAsia="en-IE"/>
          <w14:ligatures w14:val="standardContextual"/>
        </w:rPr>
      </w:pPr>
      <w:hyperlink w:anchor="_Toc187060226" w:history="1">
        <w:r w:rsidRPr="00C0012C">
          <w:rPr>
            <w:rStyle w:val="Hyperlink"/>
            <w:noProof/>
            <w:lang w:val="en-IE"/>
          </w:rPr>
          <w:t>1.3</w:t>
        </w:r>
        <w:r>
          <w:rPr>
            <w:rFonts w:eastAsiaTheme="minorEastAsia"/>
            <w:smallCaps w:val="0"/>
            <w:noProof/>
            <w:kern w:val="2"/>
            <w:sz w:val="24"/>
            <w:szCs w:val="24"/>
            <w:lang w:val="en-IE" w:eastAsia="en-IE"/>
            <w14:ligatures w14:val="standardContextual"/>
          </w:rPr>
          <w:tab/>
        </w:r>
        <w:r w:rsidRPr="00C0012C">
          <w:rPr>
            <w:rStyle w:val="Hyperlink"/>
            <w:noProof/>
            <w:lang w:val="en-IE"/>
          </w:rPr>
          <w:t>Legal Framework</w:t>
        </w:r>
        <w:r>
          <w:rPr>
            <w:noProof/>
            <w:webHidden/>
          </w:rPr>
          <w:tab/>
        </w:r>
        <w:r>
          <w:rPr>
            <w:noProof/>
            <w:webHidden/>
          </w:rPr>
          <w:fldChar w:fldCharType="begin"/>
        </w:r>
        <w:r>
          <w:rPr>
            <w:noProof/>
            <w:webHidden/>
          </w:rPr>
          <w:instrText xml:space="preserve"> PAGEREF _Toc187060226 \h </w:instrText>
        </w:r>
        <w:r>
          <w:rPr>
            <w:noProof/>
            <w:webHidden/>
          </w:rPr>
        </w:r>
        <w:r>
          <w:rPr>
            <w:noProof/>
            <w:webHidden/>
          </w:rPr>
          <w:fldChar w:fldCharType="separate"/>
        </w:r>
        <w:r>
          <w:rPr>
            <w:noProof/>
            <w:webHidden/>
          </w:rPr>
          <w:t>5</w:t>
        </w:r>
        <w:r>
          <w:rPr>
            <w:noProof/>
            <w:webHidden/>
          </w:rPr>
          <w:fldChar w:fldCharType="end"/>
        </w:r>
      </w:hyperlink>
    </w:p>
    <w:p w14:paraId="7639A9DC" w14:textId="7690583F" w:rsidR="000A13FA" w:rsidRDefault="000A13FA">
      <w:pPr>
        <w:pStyle w:val="TOC2"/>
        <w:rPr>
          <w:rFonts w:eastAsiaTheme="minorEastAsia"/>
          <w:smallCaps w:val="0"/>
          <w:noProof/>
          <w:kern w:val="2"/>
          <w:sz w:val="24"/>
          <w:szCs w:val="24"/>
          <w:lang w:val="en-IE" w:eastAsia="en-IE"/>
          <w14:ligatures w14:val="standardContextual"/>
        </w:rPr>
      </w:pPr>
      <w:hyperlink w:anchor="_Toc187060227" w:history="1">
        <w:r w:rsidRPr="00C0012C">
          <w:rPr>
            <w:rStyle w:val="Hyperlink"/>
            <w:noProof/>
            <w:lang w:val="en-IE"/>
          </w:rPr>
          <w:t>1.4</w:t>
        </w:r>
        <w:r>
          <w:rPr>
            <w:rFonts w:eastAsiaTheme="minorEastAsia"/>
            <w:smallCaps w:val="0"/>
            <w:noProof/>
            <w:kern w:val="2"/>
            <w:sz w:val="24"/>
            <w:szCs w:val="24"/>
            <w:lang w:val="en-IE" w:eastAsia="en-IE"/>
            <w14:ligatures w14:val="standardContextual"/>
          </w:rPr>
          <w:tab/>
        </w:r>
        <w:r w:rsidRPr="00C0012C">
          <w:rPr>
            <w:rStyle w:val="Hyperlink"/>
            <w:noProof/>
            <w:lang w:val="en-IE"/>
          </w:rPr>
          <w:t>Record Keeping</w:t>
        </w:r>
        <w:r>
          <w:rPr>
            <w:noProof/>
            <w:webHidden/>
          </w:rPr>
          <w:tab/>
        </w:r>
        <w:r>
          <w:rPr>
            <w:noProof/>
            <w:webHidden/>
          </w:rPr>
          <w:fldChar w:fldCharType="begin"/>
        </w:r>
        <w:r>
          <w:rPr>
            <w:noProof/>
            <w:webHidden/>
          </w:rPr>
          <w:instrText xml:space="preserve"> PAGEREF _Toc187060227 \h </w:instrText>
        </w:r>
        <w:r>
          <w:rPr>
            <w:noProof/>
            <w:webHidden/>
          </w:rPr>
        </w:r>
        <w:r>
          <w:rPr>
            <w:noProof/>
            <w:webHidden/>
          </w:rPr>
          <w:fldChar w:fldCharType="separate"/>
        </w:r>
        <w:r>
          <w:rPr>
            <w:noProof/>
            <w:webHidden/>
          </w:rPr>
          <w:t>5</w:t>
        </w:r>
        <w:r>
          <w:rPr>
            <w:noProof/>
            <w:webHidden/>
          </w:rPr>
          <w:fldChar w:fldCharType="end"/>
        </w:r>
      </w:hyperlink>
    </w:p>
    <w:p w14:paraId="1D366393" w14:textId="268BD693" w:rsidR="000A13FA" w:rsidRDefault="000A13FA">
      <w:pPr>
        <w:pStyle w:val="TOC2"/>
        <w:rPr>
          <w:rFonts w:eastAsiaTheme="minorEastAsia"/>
          <w:smallCaps w:val="0"/>
          <w:noProof/>
          <w:kern w:val="2"/>
          <w:sz w:val="24"/>
          <w:szCs w:val="24"/>
          <w:lang w:val="en-IE" w:eastAsia="en-IE"/>
          <w14:ligatures w14:val="standardContextual"/>
        </w:rPr>
      </w:pPr>
      <w:hyperlink w:anchor="_Toc187060228" w:history="1">
        <w:r w:rsidRPr="00C0012C">
          <w:rPr>
            <w:rStyle w:val="Hyperlink"/>
            <w:noProof/>
            <w:lang w:val="en-IE"/>
          </w:rPr>
          <w:t>1.5</w:t>
        </w:r>
        <w:r>
          <w:rPr>
            <w:rFonts w:eastAsiaTheme="minorEastAsia"/>
            <w:smallCaps w:val="0"/>
            <w:noProof/>
            <w:kern w:val="2"/>
            <w:sz w:val="24"/>
            <w:szCs w:val="24"/>
            <w:lang w:val="en-IE" w:eastAsia="en-IE"/>
            <w14:ligatures w14:val="standardContextual"/>
          </w:rPr>
          <w:tab/>
        </w:r>
        <w:r w:rsidRPr="00C0012C">
          <w:rPr>
            <w:rStyle w:val="Hyperlink"/>
            <w:noProof/>
            <w:lang w:val="en-IE"/>
          </w:rPr>
          <w:t>Effectiveness</w:t>
        </w:r>
        <w:r>
          <w:rPr>
            <w:noProof/>
            <w:webHidden/>
          </w:rPr>
          <w:tab/>
        </w:r>
        <w:r>
          <w:rPr>
            <w:noProof/>
            <w:webHidden/>
          </w:rPr>
          <w:fldChar w:fldCharType="begin"/>
        </w:r>
        <w:r>
          <w:rPr>
            <w:noProof/>
            <w:webHidden/>
          </w:rPr>
          <w:instrText xml:space="preserve"> PAGEREF _Toc187060228 \h </w:instrText>
        </w:r>
        <w:r>
          <w:rPr>
            <w:noProof/>
            <w:webHidden/>
          </w:rPr>
        </w:r>
        <w:r>
          <w:rPr>
            <w:noProof/>
            <w:webHidden/>
          </w:rPr>
          <w:fldChar w:fldCharType="separate"/>
        </w:r>
        <w:r>
          <w:rPr>
            <w:noProof/>
            <w:webHidden/>
          </w:rPr>
          <w:t>5</w:t>
        </w:r>
        <w:r>
          <w:rPr>
            <w:noProof/>
            <w:webHidden/>
          </w:rPr>
          <w:fldChar w:fldCharType="end"/>
        </w:r>
      </w:hyperlink>
    </w:p>
    <w:p w14:paraId="4A96B22D" w14:textId="766C37B3" w:rsidR="000A13FA" w:rsidRDefault="000A13FA">
      <w:pPr>
        <w:pStyle w:val="TOC1"/>
        <w:rPr>
          <w:rFonts w:eastAsiaTheme="minorEastAsia"/>
          <w:b w:val="0"/>
          <w:bCs w:val="0"/>
          <w:caps w:val="0"/>
          <w:noProof/>
          <w:kern w:val="2"/>
          <w:sz w:val="24"/>
          <w:szCs w:val="24"/>
          <w:lang w:val="en-IE" w:eastAsia="en-IE"/>
          <w14:ligatures w14:val="standardContextual"/>
        </w:rPr>
      </w:pPr>
      <w:hyperlink w:anchor="_Toc187060229" w:history="1">
        <w:r w:rsidRPr="00C0012C">
          <w:rPr>
            <w:rStyle w:val="Hyperlink"/>
            <w:noProof/>
            <w:lang w:val="en-IE"/>
          </w:rPr>
          <w:t>2</w:t>
        </w:r>
        <w:r>
          <w:rPr>
            <w:rFonts w:eastAsiaTheme="minorEastAsia"/>
            <w:b w:val="0"/>
            <w:bCs w:val="0"/>
            <w:caps w:val="0"/>
            <w:noProof/>
            <w:kern w:val="2"/>
            <w:sz w:val="24"/>
            <w:szCs w:val="24"/>
            <w:lang w:val="en-IE" w:eastAsia="en-IE"/>
            <w14:ligatures w14:val="standardContextual"/>
          </w:rPr>
          <w:tab/>
        </w:r>
        <w:r w:rsidRPr="00C0012C">
          <w:rPr>
            <w:rStyle w:val="Hyperlink"/>
            <w:noProof/>
            <w:lang w:val="en-IE"/>
          </w:rPr>
          <w:t>Firm-Wide Business Risk Assessment</w:t>
        </w:r>
        <w:r>
          <w:rPr>
            <w:noProof/>
            <w:webHidden/>
          </w:rPr>
          <w:tab/>
        </w:r>
        <w:r>
          <w:rPr>
            <w:noProof/>
            <w:webHidden/>
          </w:rPr>
          <w:fldChar w:fldCharType="begin"/>
        </w:r>
        <w:r>
          <w:rPr>
            <w:noProof/>
            <w:webHidden/>
          </w:rPr>
          <w:instrText xml:space="preserve"> PAGEREF _Toc187060229 \h </w:instrText>
        </w:r>
        <w:r>
          <w:rPr>
            <w:noProof/>
            <w:webHidden/>
          </w:rPr>
        </w:r>
        <w:r>
          <w:rPr>
            <w:noProof/>
            <w:webHidden/>
          </w:rPr>
          <w:fldChar w:fldCharType="separate"/>
        </w:r>
        <w:r>
          <w:rPr>
            <w:noProof/>
            <w:webHidden/>
          </w:rPr>
          <w:t>6</w:t>
        </w:r>
        <w:r>
          <w:rPr>
            <w:noProof/>
            <w:webHidden/>
          </w:rPr>
          <w:fldChar w:fldCharType="end"/>
        </w:r>
      </w:hyperlink>
    </w:p>
    <w:p w14:paraId="123E55E5" w14:textId="73E18CA9" w:rsidR="000A13FA" w:rsidRDefault="000A13FA">
      <w:pPr>
        <w:pStyle w:val="TOC2"/>
        <w:rPr>
          <w:rFonts w:eastAsiaTheme="minorEastAsia"/>
          <w:smallCaps w:val="0"/>
          <w:noProof/>
          <w:kern w:val="2"/>
          <w:sz w:val="24"/>
          <w:szCs w:val="24"/>
          <w:lang w:val="en-IE" w:eastAsia="en-IE"/>
          <w14:ligatures w14:val="standardContextual"/>
        </w:rPr>
      </w:pPr>
      <w:hyperlink w:anchor="_Toc187060230" w:history="1">
        <w:r w:rsidRPr="00C0012C">
          <w:rPr>
            <w:rStyle w:val="Hyperlink"/>
            <w:noProof/>
            <w:lang w:val="en-IE"/>
          </w:rPr>
          <w:t>2.1</w:t>
        </w:r>
        <w:r>
          <w:rPr>
            <w:rFonts w:eastAsiaTheme="minorEastAsia"/>
            <w:smallCaps w:val="0"/>
            <w:noProof/>
            <w:kern w:val="2"/>
            <w:sz w:val="24"/>
            <w:szCs w:val="24"/>
            <w:lang w:val="en-IE" w:eastAsia="en-IE"/>
            <w14:ligatures w14:val="standardContextual"/>
          </w:rPr>
          <w:tab/>
        </w:r>
        <w:r w:rsidRPr="00C0012C">
          <w:rPr>
            <w:rStyle w:val="Hyperlink"/>
            <w:noProof/>
            <w:lang w:val="en-IE"/>
          </w:rPr>
          <w:t>Policy</w:t>
        </w:r>
        <w:r>
          <w:rPr>
            <w:noProof/>
            <w:webHidden/>
          </w:rPr>
          <w:tab/>
        </w:r>
        <w:r>
          <w:rPr>
            <w:noProof/>
            <w:webHidden/>
          </w:rPr>
          <w:fldChar w:fldCharType="begin"/>
        </w:r>
        <w:r>
          <w:rPr>
            <w:noProof/>
            <w:webHidden/>
          </w:rPr>
          <w:instrText xml:space="preserve"> PAGEREF _Toc187060230 \h </w:instrText>
        </w:r>
        <w:r>
          <w:rPr>
            <w:noProof/>
            <w:webHidden/>
          </w:rPr>
        </w:r>
        <w:r>
          <w:rPr>
            <w:noProof/>
            <w:webHidden/>
          </w:rPr>
          <w:fldChar w:fldCharType="separate"/>
        </w:r>
        <w:r>
          <w:rPr>
            <w:noProof/>
            <w:webHidden/>
          </w:rPr>
          <w:t>6</w:t>
        </w:r>
        <w:r>
          <w:rPr>
            <w:noProof/>
            <w:webHidden/>
          </w:rPr>
          <w:fldChar w:fldCharType="end"/>
        </w:r>
      </w:hyperlink>
    </w:p>
    <w:p w14:paraId="7C71FB18" w14:textId="72BA5386" w:rsidR="000A13FA" w:rsidRDefault="000A13FA">
      <w:pPr>
        <w:pStyle w:val="TOC2"/>
        <w:rPr>
          <w:rFonts w:eastAsiaTheme="minorEastAsia"/>
          <w:smallCaps w:val="0"/>
          <w:noProof/>
          <w:kern w:val="2"/>
          <w:sz w:val="24"/>
          <w:szCs w:val="24"/>
          <w:lang w:val="en-IE" w:eastAsia="en-IE"/>
          <w14:ligatures w14:val="standardContextual"/>
        </w:rPr>
      </w:pPr>
      <w:hyperlink w:anchor="_Toc187060231" w:history="1">
        <w:r w:rsidRPr="00C0012C">
          <w:rPr>
            <w:rStyle w:val="Hyperlink"/>
            <w:noProof/>
            <w:lang w:val="en-IE"/>
          </w:rPr>
          <w:t>2.2</w:t>
        </w:r>
        <w:r>
          <w:rPr>
            <w:rFonts w:eastAsiaTheme="minorEastAsia"/>
            <w:smallCaps w:val="0"/>
            <w:noProof/>
            <w:kern w:val="2"/>
            <w:sz w:val="24"/>
            <w:szCs w:val="24"/>
            <w:lang w:val="en-IE" w:eastAsia="en-IE"/>
            <w14:ligatures w14:val="standardContextual"/>
          </w:rPr>
          <w:tab/>
        </w:r>
        <w:r w:rsidRPr="00C0012C">
          <w:rPr>
            <w:rStyle w:val="Hyperlink"/>
            <w:noProof/>
            <w:lang w:val="en-IE"/>
          </w:rPr>
          <w:t>Controls</w:t>
        </w:r>
        <w:r>
          <w:rPr>
            <w:noProof/>
            <w:webHidden/>
          </w:rPr>
          <w:tab/>
        </w:r>
        <w:r>
          <w:rPr>
            <w:noProof/>
            <w:webHidden/>
          </w:rPr>
          <w:fldChar w:fldCharType="begin"/>
        </w:r>
        <w:r>
          <w:rPr>
            <w:noProof/>
            <w:webHidden/>
          </w:rPr>
          <w:instrText xml:space="preserve"> PAGEREF _Toc187060231 \h </w:instrText>
        </w:r>
        <w:r>
          <w:rPr>
            <w:noProof/>
            <w:webHidden/>
          </w:rPr>
        </w:r>
        <w:r>
          <w:rPr>
            <w:noProof/>
            <w:webHidden/>
          </w:rPr>
          <w:fldChar w:fldCharType="separate"/>
        </w:r>
        <w:r>
          <w:rPr>
            <w:noProof/>
            <w:webHidden/>
          </w:rPr>
          <w:t>7</w:t>
        </w:r>
        <w:r>
          <w:rPr>
            <w:noProof/>
            <w:webHidden/>
          </w:rPr>
          <w:fldChar w:fldCharType="end"/>
        </w:r>
      </w:hyperlink>
    </w:p>
    <w:p w14:paraId="3BBABDCE" w14:textId="401D1380" w:rsidR="000A13FA" w:rsidRDefault="000A13FA">
      <w:pPr>
        <w:pStyle w:val="TOC2"/>
        <w:rPr>
          <w:rFonts w:eastAsiaTheme="minorEastAsia"/>
          <w:smallCaps w:val="0"/>
          <w:noProof/>
          <w:kern w:val="2"/>
          <w:sz w:val="24"/>
          <w:szCs w:val="24"/>
          <w:lang w:val="en-IE" w:eastAsia="en-IE"/>
          <w14:ligatures w14:val="standardContextual"/>
        </w:rPr>
      </w:pPr>
      <w:hyperlink w:anchor="_Toc187060232" w:history="1">
        <w:r w:rsidRPr="00C0012C">
          <w:rPr>
            <w:rStyle w:val="Hyperlink"/>
            <w:noProof/>
            <w:lang w:val="en-IE"/>
          </w:rPr>
          <w:t>2.3</w:t>
        </w:r>
        <w:r>
          <w:rPr>
            <w:rFonts w:eastAsiaTheme="minorEastAsia"/>
            <w:smallCaps w:val="0"/>
            <w:noProof/>
            <w:kern w:val="2"/>
            <w:sz w:val="24"/>
            <w:szCs w:val="24"/>
            <w:lang w:val="en-IE" w:eastAsia="en-IE"/>
            <w14:ligatures w14:val="standardContextual"/>
          </w:rPr>
          <w:tab/>
        </w:r>
        <w:r w:rsidRPr="00C0012C">
          <w:rPr>
            <w:rStyle w:val="Hyperlink"/>
            <w:noProof/>
            <w:lang w:val="en-IE"/>
          </w:rPr>
          <w:t>Procedure</w:t>
        </w:r>
        <w:r>
          <w:rPr>
            <w:noProof/>
            <w:webHidden/>
          </w:rPr>
          <w:tab/>
        </w:r>
        <w:r>
          <w:rPr>
            <w:noProof/>
            <w:webHidden/>
          </w:rPr>
          <w:fldChar w:fldCharType="begin"/>
        </w:r>
        <w:r>
          <w:rPr>
            <w:noProof/>
            <w:webHidden/>
          </w:rPr>
          <w:instrText xml:space="preserve"> PAGEREF _Toc187060232 \h </w:instrText>
        </w:r>
        <w:r>
          <w:rPr>
            <w:noProof/>
            <w:webHidden/>
          </w:rPr>
        </w:r>
        <w:r>
          <w:rPr>
            <w:noProof/>
            <w:webHidden/>
          </w:rPr>
          <w:fldChar w:fldCharType="separate"/>
        </w:r>
        <w:r>
          <w:rPr>
            <w:noProof/>
            <w:webHidden/>
          </w:rPr>
          <w:t>7</w:t>
        </w:r>
        <w:r>
          <w:rPr>
            <w:noProof/>
            <w:webHidden/>
          </w:rPr>
          <w:fldChar w:fldCharType="end"/>
        </w:r>
      </w:hyperlink>
    </w:p>
    <w:p w14:paraId="06106BDE" w14:textId="75C3C11F" w:rsidR="000A13FA" w:rsidRDefault="000A13FA">
      <w:pPr>
        <w:pStyle w:val="TOC2"/>
        <w:rPr>
          <w:rFonts w:eastAsiaTheme="minorEastAsia"/>
          <w:smallCaps w:val="0"/>
          <w:noProof/>
          <w:kern w:val="2"/>
          <w:sz w:val="24"/>
          <w:szCs w:val="24"/>
          <w:lang w:val="en-IE" w:eastAsia="en-IE"/>
          <w14:ligatures w14:val="standardContextual"/>
        </w:rPr>
      </w:pPr>
      <w:hyperlink w:anchor="_Toc187060233" w:history="1">
        <w:r w:rsidRPr="00C0012C">
          <w:rPr>
            <w:rStyle w:val="Hyperlink"/>
            <w:rFonts w:cstheme="minorHAnsi"/>
            <w:noProof/>
            <w:lang w:val="en-IE"/>
          </w:rPr>
          <w:t>2.4</w:t>
        </w:r>
        <w:r>
          <w:rPr>
            <w:rFonts w:eastAsiaTheme="minorEastAsia"/>
            <w:smallCaps w:val="0"/>
            <w:noProof/>
            <w:kern w:val="2"/>
            <w:sz w:val="24"/>
            <w:szCs w:val="24"/>
            <w:lang w:val="en-IE" w:eastAsia="en-IE"/>
            <w14:ligatures w14:val="standardContextual"/>
          </w:rPr>
          <w:tab/>
        </w:r>
        <w:r w:rsidRPr="00C0012C">
          <w:rPr>
            <w:rStyle w:val="Hyperlink"/>
            <w:noProof/>
            <w:lang w:val="en-IE"/>
          </w:rPr>
          <w:t>Identified Risks</w:t>
        </w:r>
        <w:r>
          <w:rPr>
            <w:noProof/>
            <w:webHidden/>
          </w:rPr>
          <w:tab/>
        </w:r>
        <w:r>
          <w:rPr>
            <w:noProof/>
            <w:webHidden/>
          </w:rPr>
          <w:fldChar w:fldCharType="begin"/>
        </w:r>
        <w:r>
          <w:rPr>
            <w:noProof/>
            <w:webHidden/>
          </w:rPr>
          <w:instrText xml:space="preserve"> PAGEREF _Toc187060233 \h </w:instrText>
        </w:r>
        <w:r>
          <w:rPr>
            <w:noProof/>
            <w:webHidden/>
          </w:rPr>
        </w:r>
        <w:r>
          <w:rPr>
            <w:noProof/>
            <w:webHidden/>
          </w:rPr>
          <w:fldChar w:fldCharType="separate"/>
        </w:r>
        <w:r>
          <w:rPr>
            <w:noProof/>
            <w:webHidden/>
          </w:rPr>
          <w:t>8</w:t>
        </w:r>
        <w:r>
          <w:rPr>
            <w:noProof/>
            <w:webHidden/>
          </w:rPr>
          <w:fldChar w:fldCharType="end"/>
        </w:r>
      </w:hyperlink>
    </w:p>
    <w:p w14:paraId="3F06E9EE" w14:textId="084C7805" w:rsidR="000A13FA" w:rsidRDefault="000A13FA">
      <w:pPr>
        <w:pStyle w:val="TOC1"/>
        <w:rPr>
          <w:rFonts w:eastAsiaTheme="minorEastAsia"/>
          <w:b w:val="0"/>
          <w:bCs w:val="0"/>
          <w:caps w:val="0"/>
          <w:noProof/>
          <w:kern w:val="2"/>
          <w:sz w:val="24"/>
          <w:szCs w:val="24"/>
          <w:lang w:val="en-IE" w:eastAsia="en-IE"/>
          <w14:ligatures w14:val="standardContextual"/>
        </w:rPr>
      </w:pPr>
      <w:hyperlink w:anchor="_Toc187060234" w:history="1">
        <w:r w:rsidRPr="00C0012C">
          <w:rPr>
            <w:rStyle w:val="Hyperlink"/>
            <w:noProof/>
            <w:lang w:val="en-IE"/>
          </w:rPr>
          <w:t>3</w:t>
        </w:r>
        <w:r>
          <w:rPr>
            <w:rFonts w:eastAsiaTheme="minorEastAsia"/>
            <w:b w:val="0"/>
            <w:bCs w:val="0"/>
            <w:caps w:val="0"/>
            <w:noProof/>
            <w:kern w:val="2"/>
            <w:sz w:val="24"/>
            <w:szCs w:val="24"/>
            <w:lang w:val="en-IE" w:eastAsia="en-IE"/>
            <w14:ligatures w14:val="standardContextual"/>
          </w:rPr>
          <w:tab/>
        </w:r>
        <w:r w:rsidRPr="00C0012C">
          <w:rPr>
            <w:rStyle w:val="Hyperlink"/>
            <w:noProof/>
            <w:lang w:val="en-IE"/>
          </w:rPr>
          <w:t>Know your Customer and Customer Due Diligence</w:t>
        </w:r>
        <w:r>
          <w:rPr>
            <w:noProof/>
            <w:webHidden/>
          </w:rPr>
          <w:tab/>
        </w:r>
        <w:r>
          <w:rPr>
            <w:noProof/>
            <w:webHidden/>
          </w:rPr>
          <w:fldChar w:fldCharType="begin"/>
        </w:r>
        <w:r>
          <w:rPr>
            <w:noProof/>
            <w:webHidden/>
          </w:rPr>
          <w:instrText xml:space="preserve"> PAGEREF _Toc187060234 \h </w:instrText>
        </w:r>
        <w:r>
          <w:rPr>
            <w:noProof/>
            <w:webHidden/>
          </w:rPr>
        </w:r>
        <w:r>
          <w:rPr>
            <w:noProof/>
            <w:webHidden/>
          </w:rPr>
          <w:fldChar w:fldCharType="separate"/>
        </w:r>
        <w:r>
          <w:rPr>
            <w:noProof/>
            <w:webHidden/>
          </w:rPr>
          <w:t>10</w:t>
        </w:r>
        <w:r>
          <w:rPr>
            <w:noProof/>
            <w:webHidden/>
          </w:rPr>
          <w:fldChar w:fldCharType="end"/>
        </w:r>
      </w:hyperlink>
    </w:p>
    <w:p w14:paraId="074937D7" w14:textId="5AA197D1" w:rsidR="000A13FA" w:rsidRDefault="000A13FA">
      <w:pPr>
        <w:pStyle w:val="TOC2"/>
        <w:rPr>
          <w:rFonts w:eastAsiaTheme="minorEastAsia"/>
          <w:smallCaps w:val="0"/>
          <w:noProof/>
          <w:kern w:val="2"/>
          <w:sz w:val="24"/>
          <w:szCs w:val="24"/>
          <w:lang w:val="en-IE" w:eastAsia="en-IE"/>
          <w14:ligatures w14:val="standardContextual"/>
        </w:rPr>
      </w:pPr>
      <w:hyperlink w:anchor="_Toc187060235" w:history="1">
        <w:r w:rsidRPr="00C0012C">
          <w:rPr>
            <w:rStyle w:val="Hyperlink"/>
            <w:noProof/>
            <w:lang w:val="en-IE"/>
          </w:rPr>
          <w:t>3.1</w:t>
        </w:r>
        <w:r>
          <w:rPr>
            <w:rFonts w:eastAsiaTheme="minorEastAsia"/>
            <w:smallCaps w:val="0"/>
            <w:noProof/>
            <w:kern w:val="2"/>
            <w:sz w:val="24"/>
            <w:szCs w:val="24"/>
            <w:lang w:val="en-IE" w:eastAsia="en-IE"/>
            <w14:ligatures w14:val="standardContextual"/>
          </w:rPr>
          <w:tab/>
        </w:r>
        <w:r w:rsidRPr="00C0012C">
          <w:rPr>
            <w:rStyle w:val="Hyperlink"/>
            <w:noProof/>
            <w:lang w:val="en-IE"/>
          </w:rPr>
          <w:t>Policy</w:t>
        </w:r>
        <w:r>
          <w:rPr>
            <w:noProof/>
            <w:webHidden/>
          </w:rPr>
          <w:tab/>
        </w:r>
        <w:r>
          <w:rPr>
            <w:noProof/>
            <w:webHidden/>
          </w:rPr>
          <w:fldChar w:fldCharType="begin"/>
        </w:r>
        <w:r>
          <w:rPr>
            <w:noProof/>
            <w:webHidden/>
          </w:rPr>
          <w:instrText xml:space="preserve"> PAGEREF _Toc187060235 \h </w:instrText>
        </w:r>
        <w:r>
          <w:rPr>
            <w:noProof/>
            <w:webHidden/>
          </w:rPr>
        </w:r>
        <w:r>
          <w:rPr>
            <w:noProof/>
            <w:webHidden/>
          </w:rPr>
          <w:fldChar w:fldCharType="separate"/>
        </w:r>
        <w:r>
          <w:rPr>
            <w:noProof/>
            <w:webHidden/>
          </w:rPr>
          <w:t>10</w:t>
        </w:r>
        <w:r>
          <w:rPr>
            <w:noProof/>
            <w:webHidden/>
          </w:rPr>
          <w:fldChar w:fldCharType="end"/>
        </w:r>
      </w:hyperlink>
    </w:p>
    <w:p w14:paraId="1EEFE78F" w14:textId="46D6235D" w:rsidR="000A13FA" w:rsidRDefault="000A13FA">
      <w:pPr>
        <w:pStyle w:val="TOC3"/>
        <w:rPr>
          <w:rFonts w:eastAsiaTheme="minorEastAsia"/>
          <w:i w:val="0"/>
          <w:iCs w:val="0"/>
          <w:noProof/>
          <w:kern w:val="2"/>
          <w:sz w:val="24"/>
          <w:szCs w:val="24"/>
          <w:lang w:val="en-IE" w:eastAsia="en-IE"/>
          <w14:ligatures w14:val="standardContextual"/>
        </w:rPr>
      </w:pPr>
      <w:hyperlink w:anchor="_Toc187060236" w:history="1">
        <w:r w:rsidRPr="00C0012C">
          <w:rPr>
            <w:rStyle w:val="Hyperlink"/>
            <w:noProof/>
            <w:lang w:val="en-IE"/>
          </w:rPr>
          <w:t>3.1.1</w:t>
        </w:r>
        <w:r>
          <w:rPr>
            <w:rFonts w:eastAsiaTheme="minorEastAsia"/>
            <w:i w:val="0"/>
            <w:iCs w:val="0"/>
            <w:noProof/>
            <w:kern w:val="2"/>
            <w:sz w:val="24"/>
            <w:szCs w:val="24"/>
            <w:lang w:val="en-IE" w:eastAsia="en-IE"/>
            <w14:ligatures w14:val="standardContextual"/>
          </w:rPr>
          <w:tab/>
        </w:r>
        <w:r w:rsidRPr="00C0012C">
          <w:rPr>
            <w:rStyle w:val="Hyperlink"/>
            <w:noProof/>
            <w:lang w:val="en-IE"/>
          </w:rPr>
          <w:t>Reliance</w:t>
        </w:r>
        <w:r>
          <w:rPr>
            <w:noProof/>
            <w:webHidden/>
          </w:rPr>
          <w:tab/>
        </w:r>
        <w:r>
          <w:rPr>
            <w:noProof/>
            <w:webHidden/>
          </w:rPr>
          <w:fldChar w:fldCharType="begin"/>
        </w:r>
        <w:r>
          <w:rPr>
            <w:noProof/>
            <w:webHidden/>
          </w:rPr>
          <w:instrText xml:space="preserve"> PAGEREF _Toc187060236 \h </w:instrText>
        </w:r>
        <w:r>
          <w:rPr>
            <w:noProof/>
            <w:webHidden/>
          </w:rPr>
        </w:r>
        <w:r>
          <w:rPr>
            <w:noProof/>
            <w:webHidden/>
          </w:rPr>
          <w:fldChar w:fldCharType="separate"/>
        </w:r>
        <w:r>
          <w:rPr>
            <w:noProof/>
            <w:webHidden/>
          </w:rPr>
          <w:t>12</w:t>
        </w:r>
        <w:r>
          <w:rPr>
            <w:noProof/>
            <w:webHidden/>
          </w:rPr>
          <w:fldChar w:fldCharType="end"/>
        </w:r>
      </w:hyperlink>
    </w:p>
    <w:p w14:paraId="7493121E" w14:textId="626EA269" w:rsidR="000A13FA" w:rsidRDefault="000A13FA">
      <w:pPr>
        <w:pStyle w:val="TOC2"/>
        <w:rPr>
          <w:rFonts w:eastAsiaTheme="minorEastAsia"/>
          <w:smallCaps w:val="0"/>
          <w:noProof/>
          <w:kern w:val="2"/>
          <w:sz w:val="24"/>
          <w:szCs w:val="24"/>
          <w:lang w:val="en-IE" w:eastAsia="en-IE"/>
          <w14:ligatures w14:val="standardContextual"/>
        </w:rPr>
      </w:pPr>
      <w:hyperlink w:anchor="_Toc187060237" w:history="1">
        <w:r w:rsidRPr="00C0012C">
          <w:rPr>
            <w:rStyle w:val="Hyperlink"/>
            <w:noProof/>
            <w:lang w:val="en-IE"/>
          </w:rPr>
          <w:t>3.2</w:t>
        </w:r>
        <w:r>
          <w:rPr>
            <w:rFonts w:eastAsiaTheme="minorEastAsia"/>
            <w:smallCaps w:val="0"/>
            <w:noProof/>
            <w:kern w:val="2"/>
            <w:sz w:val="24"/>
            <w:szCs w:val="24"/>
            <w:lang w:val="en-IE" w:eastAsia="en-IE"/>
            <w14:ligatures w14:val="standardContextual"/>
          </w:rPr>
          <w:tab/>
        </w:r>
        <w:r w:rsidRPr="00C0012C">
          <w:rPr>
            <w:rStyle w:val="Hyperlink"/>
            <w:noProof/>
            <w:lang w:val="en-IE"/>
          </w:rPr>
          <w:t>Controls</w:t>
        </w:r>
        <w:r>
          <w:rPr>
            <w:noProof/>
            <w:webHidden/>
          </w:rPr>
          <w:tab/>
        </w:r>
        <w:r>
          <w:rPr>
            <w:noProof/>
            <w:webHidden/>
          </w:rPr>
          <w:fldChar w:fldCharType="begin"/>
        </w:r>
        <w:r>
          <w:rPr>
            <w:noProof/>
            <w:webHidden/>
          </w:rPr>
          <w:instrText xml:space="preserve"> PAGEREF _Toc187060237 \h </w:instrText>
        </w:r>
        <w:r>
          <w:rPr>
            <w:noProof/>
            <w:webHidden/>
          </w:rPr>
        </w:r>
        <w:r>
          <w:rPr>
            <w:noProof/>
            <w:webHidden/>
          </w:rPr>
          <w:fldChar w:fldCharType="separate"/>
        </w:r>
        <w:r>
          <w:rPr>
            <w:noProof/>
            <w:webHidden/>
          </w:rPr>
          <w:t>12</w:t>
        </w:r>
        <w:r>
          <w:rPr>
            <w:noProof/>
            <w:webHidden/>
          </w:rPr>
          <w:fldChar w:fldCharType="end"/>
        </w:r>
      </w:hyperlink>
    </w:p>
    <w:p w14:paraId="492AF971" w14:textId="5BA7984D" w:rsidR="000A13FA" w:rsidRDefault="000A13FA">
      <w:pPr>
        <w:pStyle w:val="TOC2"/>
        <w:rPr>
          <w:rFonts w:eastAsiaTheme="minorEastAsia"/>
          <w:smallCaps w:val="0"/>
          <w:noProof/>
          <w:kern w:val="2"/>
          <w:sz w:val="24"/>
          <w:szCs w:val="24"/>
          <w:lang w:val="en-IE" w:eastAsia="en-IE"/>
          <w14:ligatures w14:val="standardContextual"/>
        </w:rPr>
      </w:pPr>
      <w:hyperlink w:anchor="_Toc187060238" w:history="1">
        <w:r w:rsidRPr="00C0012C">
          <w:rPr>
            <w:rStyle w:val="Hyperlink"/>
            <w:noProof/>
            <w:lang w:val="en-IE"/>
          </w:rPr>
          <w:t>3.3</w:t>
        </w:r>
        <w:r>
          <w:rPr>
            <w:rFonts w:eastAsiaTheme="minorEastAsia"/>
            <w:smallCaps w:val="0"/>
            <w:noProof/>
            <w:kern w:val="2"/>
            <w:sz w:val="24"/>
            <w:szCs w:val="24"/>
            <w:lang w:val="en-IE" w:eastAsia="en-IE"/>
            <w14:ligatures w14:val="standardContextual"/>
          </w:rPr>
          <w:tab/>
        </w:r>
        <w:r w:rsidRPr="00C0012C">
          <w:rPr>
            <w:rStyle w:val="Hyperlink"/>
            <w:noProof/>
            <w:lang w:val="en-IE"/>
          </w:rPr>
          <w:t>Procedures</w:t>
        </w:r>
        <w:r>
          <w:rPr>
            <w:noProof/>
            <w:webHidden/>
          </w:rPr>
          <w:tab/>
        </w:r>
        <w:r>
          <w:rPr>
            <w:noProof/>
            <w:webHidden/>
          </w:rPr>
          <w:fldChar w:fldCharType="begin"/>
        </w:r>
        <w:r>
          <w:rPr>
            <w:noProof/>
            <w:webHidden/>
          </w:rPr>
          <w:instrText xml:space="preserve"> PAGEREF _Toc187060238 \h </w:instrText>
        </w:r>
        <w:r>
          <w:rPr>
            <w:noProof/>
            <w:webHidden/>
          </w:rPr>
        </w:r>
        <w:r>
          <w:rPr>
            <w:noProof/>
            <w:webHidden/>
          </w:rPr>
          <w:fldChar w:fldCharType="separate"/>
        </w:r>
        <w:r>
          <w:rPr>
            <w:noProof/>
            <w:webHidden/>
          </w:rPr>
          <w:t>13</w:t>
        </w:r>
        <w:r>
          <w:rPr>
            <w:noProof/>
            <w:webHidden/>
          </w:rPr>
          <w:fldChar w:fldCharType="end"/>
        </w:r>
      </w:hyperlink>
    </w:p>
    <w:p w14:paraId="10B0374D" w14:textId="7AF8EAF6" w:rsidR="000A13FA" w:rsidRDefault="000A13FA">
      <w:pPr>
        <w:pStyle w:val="TOC3"/>
        <w:rPr>
          <w:rFonts w:eastAsiaTheme="minorEastAsia"/>
          <w:i w:val="0"/>
          <w:iCs w:val="0"/>
          <w:noProof/>
          <w:kern w:val="2"/>
          <w:sz w:val="24"/>
          <w:szCs w:val="24"/>
          <w:lang w:val="en-IE" w:eastAsia="en-IE"/>
          <w14:ligatures w14:val="standardContextual"/>
        </w:rPr>
      </w:pPr>
      <w:hyperlink w:anchor="_Toc187060239" w:history="1">
        <w:r w:rsidRPr="00C0012C">
          <w:rPr>
            <w:rStyle w:val="Hyperlink"/>
            <w:noProof/>
            <w:lang w:val="en-IE"/>
          </w:rPr>
          <w:t>3.3.1</w:t>
        </w:r>
        <w:r>
          <w:rPr>
            <w:rFonts w:eastAsiaTheme="minorEastAsia"/>
            <w:i w:val="0"/>
            <w:iCs w:val="0"/>
            <w:noProof/>
            <w:kern w:val="2"/>
            <w:sz w:val="24"/>
            <w:szCs w:val="24"/>
            <w:lang w:val="en-IE" w:eastAsia="en-IE"/>
            <w14:ligatures w14:val="standardContextual"/>
          </w:rPr>
          <w:tab/>
        </w:r>
        <w:r w:rsidRPr="00C0012C">
          <w:rPr>
            <w:rStyle w:val="Hyperlink"/>
            <w:noProof/>
            <w:lang w:val="en-IE"/>
          </w:rPr>
          <w:t>Onboarding New Clients</w:t>
        </w:r>
        <w:r>
          <w:rPr>
            <w:noProof/>
            <w:webHidden/>
          </w:rPr>
          <w:tab/>
        </w:r>
        <w:r>
          <w:rPr>
            <w:noProof/>
            <w:webHidden/>
          </w:rPr>
          <w:fldChar w:fldCharType="begin"/>
        </w:r>
        <w:r>
          <w:rPr>
            <w:noProof/>
            <w:webHidden/>
          </w:rPr>
          <w:instrText xml:space="preserve"> PAGEREF _Toc187060239 \h </w:instrText>
        </w:r>
        <w:r>
          <w:rPr>
            <w:noProof/>
            <w:webHidden/>
          </w:rPr>
        </w:r>
        <w:r>
          <w:rPr>
            <w:noProof/>
            <w:webHidden/>
          </w:rPr>
          <w:fldChar w:fldCharType="separate"/>
        </w:r>
        <w:r>
          <w:rPr>
            <w:noProof/>
            <w:webHidden/>
          </w:rPr>
          <w:t>13</w:t>
        </w:r>
        <w:r>
          <w:rPr>
            <w:noProof/>
            <w:webHidden/>
          </w:rPr>
          <w:fldChar w:fldCharType="end"/>
        </w:r>
      </w:hyperlink>
    </w:p>
    <w:p w14:paraId="534630E1" w14:textId="1F85A228" w:rsidR="000A13FA" w:rsidRDefault="000A13FA">
      <w:pPr>
        <w:pStyle w:val="TOC3"/>
        <w:rPr>
          <w:rFonts w:eastAsiaTheme="minorEastAsia"/>
          <w:i w:val="0"/>
          <w:iCs w:val="0"/>
          <w:noProof/>
          <w:kern w:val="2"/>
          <w:sz w:val="24"/>
          <w:szCs w:val="24"/>
          <w:lang w:val="en-IE" w:eastAsia="en-IE"/>
          <w14:ligatures w14:val="standardContextual"/>
        </w:rPr>
      </w:pPr>
      <w:hyperlink w:anchor="_Toc187060240" w:history="1">
        <w:r w:rsidRPr="00C0012C">
          <w:rPr>
            <w:rStyle w:val="Hyperlink"/>
            <w:noProof/>
            <w:lang w:val="en-IE"/>
          </w:rPr>
          <w:t>3.3.2</w:t>
        </w:r>
        <w:r>
          <w:rPr>
            <w:rFonts w:eastAsiaTheme="minorEastAsia"/>
            <w:i w:val="0"/>
            <w:iCs w:val="0"/>
            <w:noProof/>
            <w:kern w:val="2"/>
            <w:sz w:val="24"/>
            <w:szCs w:val="24"/>
            <w:lang w:val="en-IE" w:eastAsia="en-IE"/>
            <w14:ligatures w14:val="standardContextual"/>
          </w:rPr>
          <w:tab/>
        </w:r>
        <w:r w:rsidRPr="00C0012C">
          <w:rPr>
            <w:rStyle w:val="Hyperlink"/>
            <w:noProof/>
            <w:lang w:val="en-IE"/>
          </w:rPr>
          <w:t>Ongoing Monitoring</w:t>
        </w:r>
        <w:r>
          <w:rPr>
            <w:noProof/>
            <w:webHidden/>
          </w:rPr>
          <w:tab/>
        </w:r>
        <w:r>
          <w:rPr>
            <w:noProof/>
            <w:webHidden/>
          </w:rPr>
          <w:fldChar w:fldCharType="begin"/>
        </w:r>
        <w:r>
          <w:rPr>
            <w:noProof/>
            <w:webHidden/>
          </w:rPr>
          <w:instrText xml:space="preserve"> PAGEREF _Toc187060240 \h </w:instrText>
        </w:r>
        <w:r>
          <w:rPr>
            <w:noProof/>
            <w:webHidden/>
          </w:rPr>
        </w:r>
        <w:r>
          <w:rPr>
            <w:noProof/>
            <w:webHidden/>
          </w:rPr>
          <w:fldChar w:fldCharType="separate"/>
        </w:r>
        <w:r>
          <w:rPr>
            <w:noProof/>
            <w:webHidden/>
          </w:rPr>
          <w:t>15</w:t>
        </w:r>
        <w:r>
          <w:rPr>
            <w:noProof/>
            <w:webHidden/>
          </w:rPr>
          <w:fldChar w:fldCharType="end"/>
        </w:r>
      </w:hyperlink>
    </w:p>
    <w:p w14:paraId="46CE1283" w14:textId="0B341054" w:rsidR="000A13FA" w:rsidRDefault="000A13FA">
      <w:pPr>
        <w:pStyle w:val="TOC1"/>
        <w:rPr>
          <w:rFonts w:eastAsiaTheme="minorEastAsia"/>
          <w:b w:val="0"/>
          <w:bCs w:val="0"/>
          <w:caps w:val="0"/>
          <w:noProof/>
          <w:kern w:val="2"/>
          <w:sz w:val="24"/>
          <w:szCs w:val="24"/>
          <w:lang w:val="en-IE" w:eastAsia="en-IE"/>
          <w14:ligatures w14:val="standardContextual"/>
        </w:rPr>
      </w:pPr>
      <w:hyperlink w:anchor="_Toc187060241" w:history="1">
        <w:r w:rsidRPr="00C0012C">
          <w:rPr>
            <w:rStyle w:val="Hyperlink"/>
            <w:noProof/>
            <w:lang w:val="en-IE"/>
          </w:rPr>
          <w:t>4</w:t>
        </w:r>
        <w:r>
          <w:rPr>
            <w:rFonts w:eastAsiaTheme="minorEastAsia"/>
            <w:b w:val="0"/>
            <w:bCs w:val="0"/>
            <w:caps w:val="0"/>
            <w:noProof/>
            <w:kern w:val="2"/>
            <w:sz w:val="24"/>
            <w:szCs w:val="24"/>
            <w:lang w:val="en-IE" w:eastAsia="en-IE"/>
            <w14:ligatures w14:val="standardContextual"/>
          </w:rPr>
          <w:tab/>
        </w:r>
        <w:r w:rsidRPr="00C0012C">
          <w:rPr>
            <w:rStyle w:val="Hyperlink"/>
            <w:noProof/>
            <w:lang w:val="en-IE"/>
          </w:rPr>
          <w:t>Suspicious Transaction Reporting</w:t>
        </w:r>
        <w:r>
          <w:rPr>
            <w:noProof/>
            <w:webHidden/>
          </w:rPr>
          <w:tab/>
        </w:r>
        <w:r>
          <w:rPr>
            <w:noProof/>
            <w:webHidden/>
          </w:rPr>
          <w:fldChar w:fldCharType="begin"/>
        </w:r>
        <w:r>
          <w:rPr>
            <w:noProof/>
            <w:webHidden/>
          </w:rPr>
          <w:instrText xml:space="preserve"> PAGEREF _Toc187060241 \h </w:instrText>
        </w:r>
        <w:r>
          <w:rPr>
            <w:noProof/>
            <w:webHidden/>
          </w:rPr>
        </w:r>
        <w:r>
          <w:rPr>
            <w:noProof/>
            <w:webHidden/>
          </w:rPr>
          <w:fldChar w:fldCharType="separate"/>
        </w:r>
        <w:r>
          <w:rPr>
            <w:noProof/>
            <w:webHidden/>
          </w:rPr>
          <w:t>16</w:t>
        </w:r>
        <w:r>
          <w:rPr>
            <w:noProof/>
            <w:webHidden/>
          </w:rPr>
          <w:fldChar w:fldCharType="end"/>
        </w:r>
      </w:hyperlink>
    </w:p>
    <w:p w14:paraId="6AA8FF35" w14:textId="71338B87" w:rsidR="000A13FA" w:rsidRDefault="000A13FA">
      <w:pPr>
        <w:pStyle w:val="TOC2"/>
        <w:rPr>
          <w:rFonts w:eastAsiaTheme="minorEastAsia"/>
          <w:smallCaps w:val="0"/>
          <w:noProof/>
          <w:kern w:val="2"/>
          <w:sz w:val="24"/>
          <w:szCs w:val="24"/>
          <w:lang w:val="en-IE" w:eastAsia="en-IE"/>
          <w14:ligatures w14:val="standardContextual"/>
        </w:rPr>
      </w:pPr>
      <w:hyperlink w:anchor="_Toc187060242" w:history="1">
        <w:r w:rsidRPr="00C0012C">
          <w:rPr>
            <w:rStyle w:val="Hyperlink"/>
            <w:noProof/>
            <w:lang w:val="en-IE"/>
          </w:rPr>
          <w:t>4.1</w:t>
        </w:r>
        <w:r>
          <w:rPr>
            <w:rFonts w:eastAsiaTheme="minorEastAsia"/>
            <w:smallCaps w:val="0"/>
            <w:noProof/>
            <w:kern w:val="2"/>
            <w:sz w:val="24"/>
            <w:szCs w:val="24"/>
            <w:lang w:val="en-IE" w:eastAsia="en-IE"/>
            <w14:ligatures w14:val="standardContextual"/>
          </w:rPr>
          <w:tab/>
        </w:r>
        <w:r w:rsidRPr="00C0012C">
          <w:rPr>
            <w:rStyle w:val="Hyperlink"/>
            <w:noProof/>
            <w:lang w:val="en-IE"/>
          </w:rPr>
          <w:t>Policy</w:t>
        </w:r>
        <w:r>
          <w:rPr>
            <w:noProof/>
            <w:webHidden/>
          </w:rPr>
          <w:tab/>
        </w:r>
        <w:r>
          <w:rPr>
            <w:noProof/>
            <w:webHidden/>
          </w:rPr>
          <w:fldChar w:fldCharType="begin"/>
        </w:r>
        <w:r>
          <w:rPr>
            <w:noProof/>
            <w:webHidden/>
          </w:rPr>
          <w:instrText xml:space="preserve"> PAGEREF _Toc187060242 \h </w:instrText>
        </w:r>
        <w:r>
          <w:rPr>
            <w:noProof/>
            <w:webHidden/>
          </w:rPr>
        </w:r>
        <w:r>
          <w:rPr>
            <w:noProof/>
            <w:webHidden/>
          </w:rPr>
          <w:fldChar w:fldCharType="separate"/>
        </w:r>
        <w:r>
          <w:rPr>
            <w:noProof/>
            <w:webHidden/>
          </w:rPr>
          <w:t>16</w:t>
        </w:r>
        <w:r>
          <w:rPr>
            <w:noProof/>
            <w:webHidden/>
          </w:rPr>
          <w:fldChar w:fldCharType="end"/>
        </w:r>
      </w:hyperlink>
    </w:p>
    <w:p w14:paraId="7053895D" w14:textId="5951AF21" w:rsidR="000A13FA" w:rsidRDefault="000A13FA">
      <w:pPr>
        <w:pStyle w:val="TOC3"/>
        <w:rPr>
          <w:rFonts w:eastAsiaTheme="minorEastAsia"/>
          <w:i w:val="0"/>
          <w:iCs w:val="0"/>
          <w:noProof/>
          <w:kern w:val="2"/>
          <w:sz w:val="24"/>
          <w:szCs w:val="24"/>
          <w:lang w:val="en-IE" w:eastAsia="en-IE"/>
          <w14:ligatures w14:val="standardContextual"/>
        </w:rPr>
      </w:pPr>
      <w:hyperlink w:anchor="_Toc187060243" w:history="1">
        <w:r w:rsidRPr="00C0012C">
          <w:rPr>
            <w:rStyle w:val="Hyperlink"/>
            <w:noProof/>
            <w:lang w:val="en-IE"/>
          </w:rPr>
          <w:t>4.1.1</w:t>
        </w:r>
        <w:r>
          <w:rPr>
            <w:rFonts w:eastAsiaTheme="minorEastAsia"/>
            <w:i w:val="0"/>
            <w:iCs w:val="0"/>
            <w:noProof/>
            <w:kern w:val="2"/>
            <w:sz w:val="24"/>
            <w:szCs w:val="24"/>
            <w:lang w:val="en-IE" w:eastAsia="en-IE"/>
            <w14:ligatures w14:val="standardContextual"/>
          </w:rPr>
          <w:tab/>
        </w:r>
        <w:r w:rsidRPr="00C0012C">
          <w:rPr>
            <w:rStyle w:val="Hyperlink"/>
            <w:noProof/>
            <w:lang w:val="en-IE"/>
          </w:rPr>
          <w:t>Tipping Off</w:t>
        </w:r>
        <w:r>
          <w:rPr>
            <w:noProof/>
            <w:webHidden/>
          </w:rPr>
          <w:tab/>
        </w:r>
        <w:r>
          <w:rPr>
            <w:noProof/>
            <w:webHidden/>
          </w:rPr>
          <w:fldChar w:fldCharType="begin"/>
        </w:r>
        <w:r>
          <w:rPr>
            <w:noProof/>
            <w:webHidden/>
          </w:rPr>
          <w:instrText xml:space="preserve"> PAGEREF _Toc187060243 \h </w:instrText>
        </w:r>
        <w:r>
          <w:rPr>
            <w:noProof/>
            <w:webHidden/>
          </w:rPr>
        </w:r>
        <w:r>
          <w:rPr>
            <w:noProof/>
            <w:webHidden/>
          </w:rPr>
          <w:fldChar w:fldCharType="separate"/>
        </w:r>
        <w:r>
          <w:rPr>
            <w:noProof/>
            <w:webHidden/>
          </w:rPr>
          <w:t>16</w:t>
        </w:r>
        <w:r>
          <w:rPr>
            <w:noProof/>
            <w:webHidden/>
          </w:rPr>
          <w:fldChar w:fldCharType="end"/>
        </w:r>
      </w:hyperlink>
    </w:p>
    <w:p w14:paraId="4FC9B151" w14:textId="16081C8E" w:rsidR="000A13FA" w:rsidRDefault="000A13FA">
      <w:pPr>
        <w:pStyle w:val="TOC2"/>
        <w:rPr>
          <w:rFonts w:eastAsiaTheme="minorEastAsia"/>
          <w:smallCaps w:val="0"/>
          <w:noProof/>
          <w:kern w:val="2"/>
          <w:sz w:val="24"/>
          <w:szCs w:val="24"/>
          <w:lang w:val="en-IE" w:eastAsia="en-IE"/>
          <w14:ligatures w14:val="standardContextual"/>
        </w:rPr>
      </w:pPr>
      <w:hyperlink w:anchor="_Toc187060244" w:history="1">
        <w:r w:rsidRPr="00C0012C">
          <w:rPr>
            <w:rStyle w:val="Hyperlink"/>
            <w:noProof/>
            <w:lang w:val="en-IE"/>
          </w:rPr>
          <w:t>4.2</w:t>
        </w:r>
        <w:r>
          <w:rPr>
            <w:rFonts w:eastAsiaTheme="minorEastAsia"/>
            <w:smallCaps w:val="0"/>
            <w:noProof/>
            <w:kern w:val="2"/>
            <w:sz w:val="24"/>
            <w:szCs w:val="24"/>
            <w:lang w:val="en-IE" w:eastAsia="en-IE"/>
            <w14:ligatures w14:val="standardContextual"/>
          </w:rPr>
          <w:tab/>
        </w:r>
        <w:r w:rsidRPr="00C0012C">
          <w:rPr>
            <w:rStyle w:val="Hyperlink"/>
            <w:noProof/>
            <w:lang w:val="en-IE"/>
          </w:rPr>
          <w:t>Controls</w:t>
        </w:r>
        <w:r>
          <w:rPr>
            <w:noProof/>
            <w:webHidden/>
          </w:rPr>
          <w:tab/>
        </w:r>
        <w:r>
          <w:rPr>
            <w:noProof/>
            <w:webHidden/>
          </w:rPr>
          <w:fldChar w:fldCharType="begin"/>
        </w:r>
        <w:r>
          <w:rPr>
            <w:noProof/>
            <w:webHidden/>
          </w:rPr>
          <w:instrText xml:space="preserve"> PAGEREF _Toc187060244 \h </w:instrText>
        </w:r>
        <w:r>
          <w:rPr>
            <w:noProof/>
            <w:webHidden/>
          </w:rPr>
        </w:r>
        <w:r>
          <w:rPr>
            <w:noProof/>
            <w:webHidden/>
          </w:rPr>
          <w:fldChar w:fldCharType="separate"/>
        </w:r>
        <w:r>
          <w:rPr>
            <w:noProof/>
            <w:webHidden/>
          </w:rPr>
          <w:t>17</w:t>
        </w:r>
        <w:r>
          <w:rPr>
            <w:noProof/>
            <w:webHidden/>
          </w:rPr>
          <w:fldChar w:fldCharType="end"/>
        </w:r>
      </w:hyperlink>
    </w:p>
    <w:p w14:paraId="07A44613" w14:textId="1AAD177F" w:rsidR="000A13FA" w:rsidRDefault="000A13FA">
      <w:pPr>
        <w:pStyle w:val="TOC2"/>
        <w:rPr>
          <w:rFonts w:eastAsiaTheme="minorEastAsia"/>
          <w:smallCaps w:val="0"/>
          <w:noProof/>
          <w:kern w:val="2"/>
          <w:sz w:val="24"/>
          <w:szCs w:val="24"/>
          <w:lang w:val="en-IE" w:eastAsia="en-IE"/>
          <w14:ligatures w14:val="standardContextual"/>
        </w:rPr>
      </w:pPr>
      <w:hyperlink w:anchor="_Toc187060245" w:history="1">
        <w:r w:rsidRPr="00C0012C">
          <w:rPr>
            <w:rStyle w:val="Hyperlink"/>
            <w:noProof/>
            <w:lang w:val="en-IE"/>
          </w:rPr>
          <w:t>4.3</w:t>
        </w:r>
        <w:r>
          <w:rPr>
            <w:rFonts w:eastAsiaTheme="minorEastAsia"/>
            <w:smallCaps w:val="0"/>
            <w:noProof/>
            <w:kern w:val="2"/>
            <w:sz w:val="24"/>
            <w:szCs w:val="24"/>
            <w:lang w:val="en-IE" w:eastAsia="en-IE"/>
            <w14:ligatures w14:val="standardContextual"/>
          </w:rPr>
          <w:tab/>
        </w:r>
        <w:r w:rsidRPr="00C0012C">
          <w:rPr>
            <w:rStyle w:val="Hyperlink"/>
            <w:noProof/>
            <w:lang w:val="en-IE"/>
          </w:rPr>
          <w:t>Procedures</w:t>
        </w:r>
        <w:r>
          <w:rPr>
            <w:noProof/>
            <w:webHidden/>
          </w:rPr>
          <w:tab/>
        </w:r>
        <w:r>
          <w:rPr>
            <w:noProof/>
            <w:webHidden/>
          </w:rPr>
          <w:fldChar w:fldCharType="begin"/>
        </w:r>
        <w:r>
          <w:rPr>
            <w:noProof/>
            <w:webHidden/>
          </w:rPr>
          <w:instrText xml:space="preserve"> PAGEREF _Toc187060245 \h </w:instrText>
        </w:r>
        <w:r>
          <w:rPr>
            <w:noProof/>
            <w:webHidden/>
          </w:rPr>
        </w:r>
        <w:r>
          <w:rPr>
            <w:noProof/>
            <w:webHidden/>
          </w:rPr>
          <w:fldChar w:fldCharType="separate"/>
        </w:r>
        <w:r>
          <w:rPr>
            <w:noProof/>
            <w:webHidden/>
          </w:rPr>
          <w:t>17</w:t>
        </w:r>
        <w:r>
          <w:rPr>
            <w:noProof/>
            <w:webHidden/>
          </w:rPr>
          <w:fldChar w:fldCharType="end"/>
        </w:r>
      </w:hyperlink>
    </w:p>
    <w:p w14:paraId="4420EB9E" w14:textId="77A7D57D" w:rsidR="000A13FA" w:rsidRDefault="000A13FA">
      <w:pPr>
        <w:pStyle w:val="TOC1"/>
        <w:rPr>
          <w:rFonts w:eastAsiaTheme="minorEastAsia"/>
          <w:b w:val="0"/>
          <w:bCs w:val="0"/>
          <w:caps w:val="0"/>
          <w:noProof/>
          <w:kern w:val="2"/>
          <w:sz w:val="24"/>
          <w:szCs w:val="24"/>
          <w:lang w:val="en-IE" w:eastAsia="en-IE"/>
          <w14:ligatures w14:val="standardContextual"/>
        </w:rPr>
      </w:pPr>
      <w:hyperlink w:anchor="_Toc187060246" w:history="1">
        <w:r w:rsidRPr="00C0012C">
          <w:rPr>
            <w:rStyle w:val="Hyperlink"/>
            <w:noProof/>
            <w:lang w:val="en-IE"/>
          </w:rPr>
          <w:t>5</w:t>
        </w:r>
        <w:r>
          <w:rPr>
            <w:rFonts w:eastAsiaTheme="minorEastAsia"/>
            <w:b w:val="0"/>
            <w:bCs w:val="0"/>
            <w:caps w:val="0"/>
            <w:noProof/>
            <w:kern w:val="2"/>
            <w:sz w:val="24"/>
            <w:szCs w:val="24"/>
            <w:lang w:val="en-IE" w:eastAsia="en-IE"/>
            <w14:ligatures w14:val="standardContextual"/>
          </w:rPr>
          <w:tab/>
        </w:r>
        <w:r w:rsidRPr="00C0012C">
          <w:rPr>
            <w:rStyle w:val="Hyperlink"/>
            <w:noProof/>
            <w:lang w:val="en-IE"/>
          </w:rPr>
          <w:t>AML Training</w:t>
        </w:r>
        <w:r>
          <w:rPr>
            <w:noProof/>
            <w:webHidden/>
          </w:rPr>
          <w:tab/>
        </w:r>
        <w:r>
          <w:rPr>
            <w:noProof/>
            <w:webHidden/>
          </w:rPr>
          <w:fldChar w:fldCharType="begin"/>
        </w:r>
        <w:r>
          <w:rPr>
            <w:noProof/>
            <w:webHidden/>
          </w:rPr>
          <w:instrText xml:space="preserve"> PAGEREF _Toc187060246 \h </w:instrText>
        </w:r>
        <w:r>
          <w:rPr>
            <w:noProof/>
            <w:webHidden/>
          </w:rPr>
        </w:r>
        <w:r>
          <w:rPr>
            <w:noProof/>
            <w:webHidden/>
          </w:rPr>
          <w:fldChar w:fldCharType="separate"/>
        </w:r>
        <w:r>
          <w:rPr>
            <w:noProof/>
            <w:webHidden/>
          </w:rPr>
          <w:t>19</w:t>
        </w:r>
        <w:r>
          <w:rPr>
            <w:noProof/>
            <w:webHidden/>
          </w:rPr>
          <w:fldChar w:fldCharType="end"/>
        </w:r>
      </w:hyperlink>
    </w:p>
    <w:p w14:paraId="3DFBE663" w14:textId="1EB53E7F" w:rsidR="000A13FA" w:rsidRDefault="000A13FA">
      <w:pPr>
        <w:pStyle w:val="TOC2"/>
        <w:rPr>
          <w:rFonts w:eastAsiaTheme="minorEastAsia"/>
          <w:smallCaps w:val="0"/>
          <w:noProof/>
          <w:kern w:val="2"/>
          <w:sz w:val="24"/>
          <w:szCs w:val="24"/>
          <w:lang w:val="en-IE" w:eastAsia="en-IE"/>
          <w14:ligatures w14:val="standardContextual"/>
        </w:rPr>
      </w:pPr>
      <w:hyperlink w:anchor="_Toc187060247" w:history="1">
        <w:r w:rsidRPr="00C0012C">
          <w:rPr>
            <w:rStyle w:val="Hyperlink"/>
            <w:noProof/>
            <w:lang w:val="en-IE"/>
          </w:rPr>
          <w:t>5.1</w:t>
        </w:r>
        <w:r>
          <w:rPr>
            <w:rFonts w:eastAsiaTheme="minorEastAsia"/>
            <w:smallCaps w:val="0"/>
            <w:noProof/>
            <w:kern w:val="2"/>
            <w:sz w:val="24"/>
            <w:szCs w:val="24"/>
            <w:lang w:val="en-IE" w:eastAsia="en-IE"/>
            <w14:ligatures w14:val="standardContextual"/>
          </w:rPr>
          <w:tab/>
        </w:r>
        <w:r w:rsidRPr="00C0012C">
          <w:rPr>
            <w:rStyle w:val="Hyperlink"/>
            <w:noProof/>
            <w:lang w:val="en-IE"/>
          </w:rPr>
          <w:t>Policy</w:t>
        </w:r>
        <w:r>
          <w:rPr>
            <w:noProof/>
            <w:webHidden/>
          </w:rPr>
          <w:tab/>
        </w:r>
        <w:r>
          <w:rPr>
            <w:noProof/>
            <w:webHidden/>
          </w:rPr>
          <w:fldChar w:fldCharType="begin"/>
        </w:r>
        <w:r>
          <w:rPr>
            <w:noProof/>
            <w:webHidden/>
          </w:rPr>
          <w:instrText xml:space="preserve"> PAGEREF _Toc187060247 \h </w:instrText>
        </w:r>
        <w:r>
          <w:rPr>
            <w:noProof/>
            <w:webHidden/>
          </w:rPr>
        </w:r>
        <w:r>
          <w:rPr>
            <w:noProof/>
            <w:webHidden/>
          </w:rPr>
          <w:fldChar w:fldCharType="separate"/>
        </w:r>
        <w:r>
          <w:rPr>
            <w:noProof/>
            <w:webHidden/>
          </w:rPr>
          <w:t>19</w:t>
        </w:r>
        <w:r>
          <w:rPr>
            <w:noProof/>
            <w:webHidden/>
          </w:rPr>
          <w:fldChar w:fldCharType="end"/>
        </w:r>
      </w:hyperlink>
    </w:p>
    <w:p w14:paraId="03C24394" w14:textId="73AF3696" w:rsidR="000A13FA" w:rsidRDefault="000A13FA">
      <w:pPr>
        <w:pStyle w:val="TOC3"/>
        <w:rPr>
          <w:rFonts w:eastAsiaTheme="minorEastAsia"/>
          <w:i w:val="0"/>
          <w:iCs w:val="0"/>
          <w:noProof/>
          <w:kern w:val="2"/>
          <w:sz w:val="24"/>
          <w:szCs w:val="24"/>
          <w:lang w:val="en-IE" w:eastAsia="en-IE"/>
          <w14:ligatures w14:val="standardContextual"/>
        </w:rPr>
      </w:pPr>
      <w:hyperlink w:anchor="_Toc187060248" w:history="1">
        <w:r w:rsidRPr="00C0012C">
          <w:rPr>
            <w:rStyle w:val="Hyperlink"/>
            <w:noProof/>
            <w:lang w:val="en-IE"/>
          </w:rPr>
          <w:t>5.1.1</w:t>
        </w:r>
        <w:r>
          <w:rPr>
            <w:rFonts w:eastAsiaTheme="minorEastAsia"/>
            <w:i w:val="0"/>
            <w:iCs w:val="0"/>
            <w:noProof/>
            <w:kern w:val="2"/>
            <w:sz w:val="24"/>
            <w:szCs w:val="24"/>
            <w:lang w:val="en-IE" w:eastAsia="en-IE"/>
            <w14:ligatures w14:val="standardContextual"/>
          </w:rPr>
          <w:tab/>
        </w:r>
        <w:r w:rsidRPr="00C0012C">
          <w:rPr>
            <w:rStyle w:val="Hyperlink"/>
            <w:noProof/>
            <w:lang w:val="en-IE"/>
          </w:rPr>
          <w:t>Induction Training</w:t>
        </w:r>
        <w:r>
          <w:rPr>
            <w:noProof/>
            <w:webHidden/>
          </w:rPr>
          <w:tab/>
        </w:r>
        <w:r>
          <w:rPr>
            <w:noProof/>
            <w:webHidden/>
          </w:rPr>
          <w:fldChar w:fldCharType="begin"/>
        </w:r>
        <w:r>
          <w:rPr>
            <w:noProof/>
            <w:webHidden/>
          </w:rPr>
          <w:instrText xml:space="preserve"> PAGEREF _Toc187060248 \h </w:instrText>
        </w:r>
        <w:r>
          <w:rPr>
            <w:noProof/>
            <w:webHidden/>
          </w:rPr>
        </w:r>
        <w:r>
          <w:rPr>
            <w:noProof/>
            <w:webHidden/>
          </w:rPr>
          <w:fldChar w:fldCharType="separate"/>
        </w:r>
        <w:r>
          <w:rPr>
            <w:noProof/>
            <w:webHidden/>
          </w:rPr>
          <w:t>19</w:t>
        </w:r>
        <w:r>
          <w:rPr>
            <w:noProof/>
            <w:webHidden/>
          </w:rPr>
          <w:fldChar w:fldCharType="end"/>
        </w:r>
      </w:hyperlink>
    </w:p>
    <w:p w14:paraId="4EA72F8D" w14:textId="65F6DBC6" w:rsidR="000A13FA" w:rsidRDefault="000A13FA">
      <w:pPr>
        <w:pStyle w:val="TOC3"/>
        <w:rPr>
          <w:rFonts w:eastAsiaTheme="minorEastAsia"/>
          <w:i w:val="0"/>
          <w:iCs w:val="0"/>
          <w:noProof/>
          <w:kern w:val="2"/>
          <w:sz w:val="24"/>
          <w:szCs w:val="24"/>
          <w:lang w:val="en-IE" w:eastAsia="en-IE"/>
          <w14:ligatures w14:val="standardContextual"/>
        </w:rPr>
      </w:pPr>
      <w:hyperlink w:anchor="_Toc187060249" w:history="1">
        <w:r w:rsidRPr="00C0012C">
          <w:rPr>
            <w:rStyle w:val="Hyperlink"/>
            <w:noProof/>
            <w:lang w:val="en-IE"/>
          </w:rPr>
          <w:t>5.1.2</w:t>
        </w:r>
        <w:r>
          <w:rPr>
            <w:rFonts w:eastAsiaTheme="minorEastAsia"/>
            <w:i w:val="0"/>
            <w:iCs w:val="0"/>
            <w:noProof/>
            <w:kern w:val="2"/>
            <w:sz w:val="24"/>
            <w:szCs w:val="24"/>
            <w:lang w:val="en-IE" w:eastAsia="en-IE"/>
            <w14:ligatures w14:val="standardContextual"/>
          </w:rPr>
          <w:tab/>
        </w:r>
        <w:r w:rsidRPr="00C0012C">
          <w:rPr>
            <w:rStyle w:val="Hyperlink"/>
            <w:noProof/>
            <w:lang w:val="en-IE"/>
          </w:rPr>
          <w:t>Annual Training</w:t>
        </w:r>
        <w:r>
          <w:rPr>
            <w:noProof/>
            <w:webHidden/>
          </w:rPr>
          <w:tab/>
        </w:r>
        <w:r>
          <w:rPr>
            <w:noProof/>
            <w:webHidden/>
          </w:rPr>
          <w:fldChar w:fldCharType="begin"/>
        </w:r>
        <w:r>
          <w:rPr>
            <w:noProof/>
            <w:webHidden/>
          </w:rPr>
          <w:instrText xml:space="preserve"> PAGEREF _Toc187060249 \h </w:instrText>
        </w:r>
        <w:r>
          <w:rPr>
            <w:noProof/>
            <w:webHidden/>
          </w:rPr>
        </w:r>
        <w:r>
          <w:rPr>
            <w:noProof/>
            <w:webHidden/>
          </w:rPr>
          <w:fldChar w:fldCharType="separate"/>
        </w:r>
        <w:r>
          <w:rPr>
            <w:noProof/>
            <w:webHidden/>
          </w:rPr>
          <w:t>19</w:t>
        </w:r>
        <w:r>
          <w:rPr>
            <w:noProof/>
            <w:webHidden/>
          </w:rPr>
          <w:fldChar w:fldCharType="end"/>
        </w:r>
      </w:hyperlink>
    </w:p>
    <w:p w14:paraId="7ED80332" w14:textId="40A2B537" w:rsidR="000A13FA" w:rsidRDefault="000A13FA">
      <w:pPr>
        <w:pStyle w:val="TOC2"/>
        <w:rPr>
          <w:rFonts w:eastAsiaTheme="minorEastAsia"/>
          <w:smallCaps w:val="0"/>
          <w:noProof/>
          <w:kern w:val="2"/>
          <w:sz w:val="24"/>
          <w:szCs w:val="24"/>
          <w:lang w:val="en-IE" w:eastAsia="en-IE"/>
          <w14:ligatures w14:val="standardContextual"/>
        </w:rPr>
      </w:pPr>
      <w:hyperlink w:anchor="_Toc187060250" w:history="1">
        <w:r w:rsidRPr="00C0012C">
          <w:rPr>
            <w:rStyle w:val="Hyperlink"/>
            <w:noProof/>
            <w:lang w:val="en-IE"/>
          </w:rPr>
          <w:t>5.2</w:t>
        </w:r>
        <w:r>
          <w:rPr>
            <w:rFonts w:eastAsiaTheme="minorEastAsia"/>
            <w:smallCaps w:val="0"/>
            <w:noProof/>
            <w:kern w:val="2"/>
            <w:sz w:val="24"/>
            <w:szCs w:val="24"/>
            <w:lang w:val="en-IE" w:eastAsia="en-IE"/>
            <w14:ligatures w14:val="standardContextual"/>
          </w:rPr>
          <w:tab/>
        </w:r>
        <w:r w:rsidRPr="00C0012C">
          <w:rPr>
            <w:rStyle w:val="Hyperlink"/>
            <w:noProof/>
            <w:lang w:val="en-IE"/>
          </w:rPr>
          <w:t>Controls</w:t>
        </w:r>
        <w:r>
          <w:rPr>
            <w:noProof/>
            <w:webHidden/>
          </w:rPr>
          <w:tab/>
        </w:r>
        <w:r>
          <w:rPr>
            <w:noProof/>
            <w:webHidden/>
          </w:rPr>
          <w:fldChar w:fldCharType="begin"/>
        </w:r>
        <w:r>
          <w:rPr>
            <w:noProof/>
            <w:webHidden/>
          </w:rPr>
          <w:instrText xml:space="preserve"> PAGEREF _Toc187060250 \h </w:instrText>
        </w:r>
        <w:r>
          <w:rPr>
            <w:noProof/>
            <w:webHidden/>
          </w:rPr>
        </w:r>
        <w:r>
          <w:rPr>
            <w:noProof/>
            <w:webHidden/>
          </w:rPr>
          <w:fldChar w:fldCharType="separate"/>
        </w:r>
        <w:r>
          <w:rPr>
            <w:noProof/>
            <w:webHidden/>
          </w:rPr>
          <w:t>20</w:t>
        </w:r>
        <w:r>
          <w:rPr>
            <w:noProof/>
            <w:webHidden/>
          </w:rPr>
          <w:fldChar w:fldCharType="end"/>
        </w:r>
      </w:hyperlink>
    </w:p>
    <w:p w14:paraId="3FFF803D" w14:textId="1F0B9BE3" w:rsidR="000A13FA" w:rsidRDefault="000A13FA">
      <w:pPr>
        <w:pStyle w:val="TOC2"/>
        <w:rPr>
          <w:rFonts w:eastAsiaTheme="minorEastAsia"/>
          <w:smallCaps w:val="0"/>
          <w:noProof/>
          <w:kern w:val="2"/>
          <w:sz w:val="24"/>
          <w:szCs w:val="24"/>
          <w:lang w:val="en-IE" w:eastAsia="en-IE"/>
          <w14:ligatures w14:val="standardContextual"/>
        </w:rPr>
      </w:pPr>
      <w:hyperlink w:anchor="_Toc187060251" w:history="1">
        <w:r w:rsidRPr="00C0012C">
          <w:rPr>
            <w:rStyle w:val="Hyperlink"/>
            <w:noProof/>
            <w:lang w:val="en-IE"/>
          </w:rPr>
          <w:t>5.3</w:t>
        </w:r>
        <w:r>
          <w:rPr>
            <w:rFonts w:eastAsiaTheme="minorEastAsia"/>
            <w:smallCaps w:val="0"/>
            <w:noProof/>
            <w:kern w:val="2"/>
            <w:sz w:val="24"/>
            <w:szCs w:val="24"/>
            <w:lang w:val="en-IE" w:eastAsia="en-IE"/>
            <w14:ligatures w14:val="standardContextual"/>
          </w:rPr>
          <w:tab/>
        </w:r>
        <w:r w:rsidRPr="00C0012C">
          <w:rPr>
            <w:rStyle w:val="Hyperlink"/>
            <w:noProof/>
            <w:lang w:val="en-IE"/>
          </w:rPr>
          <w:t>Procedures</w:t>
        </w:r>
        <w:r>
          <w:rPr>
            <w:noProof/>
            <w:webHidden/>
          </w:rPr>
          <w:tab/>
        </w:r>
        <w:r>
          <w:rPr>
            <w:noProof/>
            <w:webHidden/>
          </w:rPr>
          <w:fldChar w:fldCharType="begin"/>
        </w:r>
        <w:r>
          <w:rPr>
            <w:noProof/>
            <w:webHidden/>
          </w:rPr>
          <w:instrText xml:space="preserve"> PAGEREF _Toc187060251 \h </w:instrText>
        </w:r>
        <w:r>
          <w:rPr>
            <w:noProof/>
            <w:webHidden/>
          </w:rPr>
        </w:r>
        <w:r>
          <w:rPr>
            <w:noProof/>
            <w:webHidden/>
          </w:rPr>
          <w:fldChar w:fldCharType="separate"/>
        </w:r>
        <w:r>
          <w:rPr>
            <w:noProof/>
            <w:webHidden/>
          </w:rPr>
          <w:t>20</w:t>
        </w:r>
        <w:r>
          <w:rPr>
            <w:noProof/>
            <w:webHidden/>
          </w:rPr>
          <w:fldChar w:fldCharType="end"/>
        </w:r>
      </w:hyperlink>
    </w:p>
    <w:p w14:paraId="47E76D5D" w14:textId="471A2293" w:rsidR="000A13FA" w:rsidRDefault="000A13FA">
      <w:pPr>
        <w:pStyle w:val="TOC1"/>
        <w:rPr>
          <w:rFonts w:eastAsiaTheme="minorEastAsia"/>
          <w:b w:val="0"/>
          <w:bCs w:val="0"/>
          <w:caps w:val="0"/>
          <w:noProof/>
          <w:kern w:val="2"/>
          <w:sz w:val="24"/>
          <w:szCs w:val="24"/>
          <w:lang w:val="en-IE" w:eastAsia="en-IE"/>
          <w14:ligatures w14:val="standardContextual"/>
        </w:rPr>
      </w:pPr>
      <w:hyperlink w:anchor="_Toc187060252" w:history="1">
        <w:r w:rsidRPr="00C0012C">
          <w:rPr>
            <w:rStyle w:val="Hyperlink"/>
            <w:noProof/>
            <w:lang w:val="en-IE"/>
          </w:rPr>
          <w:t>6</w:t>
        </w:r>
        <w:r>
          <w:rPr>
            <w:rFonts w:eastAsiaTheme="minorEastAsia"/>
            <w:b w:val="0"/>
            <w:bCs w:val="0"/>
            <w:caps w:val="0"/>
            <w:noProof/>
            <w:kern w:val="2"/>
            <w:sz w:val="24"/>
            <w:szCs w:val="24"/>
            <w:lang w:val="en-IE" w:eastAsia="en-IE"/>
            <w14:ligatures w14:val="standardContextual"/>
          </w:rPr>
          <w:tab/>
        </w:r>
        <w:r w:rsidRPr="00C0012C">
          <w:rPr>
            <w:rStyle w:val="Hyperlink"/>
            <w:noProof/>
            <w:lang w:val="en-IE"/>
          </w:rPr>
          <w:t>Record Management</w:t>
        </w:r>
        <w:r>
          <w:rPr>
            <w:noProof/>
            <w:webHidden/>
          </w:rPr>
          <w:tab/>
        </w:r>
        <w:r>
          <w:rPr>
            <w:noProof/>
            <w:webHidden/>
          </w:rPr>
          <w:fldChar w:fldCharType="begin"/>
        </w:r>
        <w:r>
          <w:rPr>
            <w:noProof/>
            <w:webHidden/>
          </w:rPr>
          <w:instrText xml:space="preserve"> PAGEREF _Toc187060252 \h </w:instrText>
        </w:r>
        <w:r>
          <w:rPr>
            <w:noProof/>
            <w:webHidden/>
          </w:rPr>
        </w:r>
        <w:r>
          <w:rPr>
            <w:noProof/>
            <w:webHidden/>
          </w:rPr>
          <w:fldChar w:fldCharType="separate"/>
        </w:r>
        <w:r>
          <w:rPr>
            <w:noProof/>
            <w:webHidden/>
          </w:rPr>
          <w:t>21</w:t>
        </w:r>
        <w:r>
          <w:rPr>
            <w:noProof/>
            <w:webHidden/>
          </w:rPr>
          <w:fldChar w:fldCharType="end"/>
        </w:r>
      </w:hyperlink>
    </w:p>
    <w:p w14:paraId="145B7463" w14:textId="504DAD24" w:rsidR="000A13FA" w:rsidRDefault="000A13FA">
      <w:pPr>
        <w:pStyle w:val="TOC1"/>
        <w:rPr>
          <w:rFonts w:eastAsiaTheme="minorEastAsia"/>
          <w:b w:val="0"/>
          <w:bCs w:val="0"/>
          <w:caps w:val="0"/>
          <w:noProof/>
          <w:kern w:val="2"/>
          <w:sz w:val="24"/>
          <w:szCs w:val="24"/>
          <w:lang w:val="en-IE" w:eastAsia="en-IE"/>
          <w14:ligatures w14:val="standardContextual"/>
        </w:rPr>
      </w:pPr>
      <w:hyperlink w:anchor="_Toc187060253" w:history="1">
        <w:r w:rsidRPr="00C0012C">
          <w:rPr>
            <w:rStyle w:val="Hyperlink"/>
            <w:noProof/>
            <w:lang w:val="en-IE"/>
          </w:rPr>
          <w:t>7</w:t>
        </w:r>
        <w:r>
          <w:rPr>
            <w:rFonts w:eastAsiaTheme="minorEastAsia"/>
            <w:b w:val="0"/>
            <w:bCs w:val="0"/>
            <w:caps w:val="0"/>
            <w:noProof/>
            <w:kern w:val="2"/>
            <w:sz w:val="24"/>
            <w:szCs w:val="24"/>
            <w:lang w:val="en-IE" w:eastAsia="en-IE"/>
            <w14:ligatures w14:val="standardContextual"/>
          </w:rPr>
          <w:tab/>
        </w:r>
        <w:r w:rsidRPr="00C0012C">
          <w:rPr>
            <w:rStyle w:val="Hyperlink"/>
            <w:noProof/>
            <w:lang w:val="en-IE"/>
          </w:rPr>
          <w:t>MLRO &amp; Senior Management Duties</w:t>
        </w:r>
        <w:r>
          <w:rPr>
            <w:noProof/>
            <w:webHidden/>
          </w:rPr>
          <w:tab/>
        </w:r>
        <w:r>
          <w:rPr>
            <w:noProof/>
            <w:webHidden/>
          </w:rPr>
          <w:fldChar w:fldCharType="begin"/>
        </w:r>
        <w:r>
          <w:rPr>
            <w:noProof/>
            <w:webHidden/>
          </w:rPr>
          <w:instrText xml:space="preserve"> PAGEREF _Toc187060253 \h </w:instrText>
        </w:r>
        <w:r>
          <w:rPr>
            <w:noProof/>
            <w:webHidden/>
          </w:rPr>
        </w:r>
        <w:r>
          <w:rPr>
            <w:noProof/>
            <w:webHidden/>
          </w:rPr>
          <w:fldChar w:fldCharType="separate"/>
        </w:r>
        <w:r>
          <w:rPr>
            <w:noProof/>
            <w:webHidden/>
          </w:rPr>
          <w:t>22</w:t>
        </w:r>
        <w:r>
          <w:rPr>
            <w:noProof/>
            <w:webHidden/>
          </w:rPr>
          <w:fldChar w:fldCharType="end"/>
        </w:r>
      </w:hyperlink>
    </w:p>
    <w:p w14:paraId="6374A548" w14:textId="138CA726" w:rsidR="00D0133E" w:rsidRPr="00984545" w:rsidRDefault="003D3BA6" w:rsidP="00943B21">
      <w:pPr>
        <w:pStyle w:val="Heading1"/>
        <w:rPr>
          <w:lang w:val="en-IE"/>
        </w:rPr>
      </w:pPr>
      <w:r w:rsidRPr="00984545">
        <w:rPr>
          <w:sz w:val="22"/>
          <w:szCs w:val="22"/>
          <w:lang w:val="en-IE"/>
        </w:rPr>
        <w:fldChar w:fldCharType="end"/>
      </w:r>
      <w:bookmarkStart w:id="0" w:name="_Toc187060223"/>
      <w:r w:rsidR="00943B21" w:rsidRPr="00984545">
        <w:rPr>
          <w:lang w:val="en-IE"/>
        </w:rPr>
        <w:t>Overview</w:t>
      </w:r>
      <w:bookmarkEnd w:id="0"/>
    </w:p>
    <w:p w14:paraId="4DF3EF5C" w14:textId="01107592" w:rsidR="00943B21" w:rsidRPr="00984545" w:rsidRDefault="00A466D1" w:rsidP="00943B21">
      <w:pPr>
        <w:pStyle w:val="Heading2"/>
        <w:rPr>
          <w:lang w:val="en-IE"/>
        </w:rPr>
      </w:pPr>
      <w:bookmarkStart w:id="1" w:name="_Toc187060224"/>
      <w:r w:rsidRPr="00984545">
        <w:rPr>
          <w:lang w:val="en-IE"/>
        </w:rPr>
        <w:t>Purpose</w:t>
      </w:r>
      <w:bookmarkEnd w:id="1"/>
    </w:p>
    <w:p w14:paraId="0A7B38DA" w14:textId="5209A21F" w:rsidR="006C265F" w:rsidRPr="00984545" w:rsidRDefault="006C265F" w:rsidP="006C265F">
      <w:pPr>
        <w:rPr>
          <w:rFonts w:cstheme="minorHAnsi"/>
          <w:lang w:val="en-IE"/>
        </w:rPr>
      </w:pPr>
      <w:r w:rsidRPr="00984545">
        <w:rPr>
          <w:rFonts w:cstheme="minorHAnsi"/>
          <w:lang w:val="en-IE"/>
        </w:rPr>
        <w:t>We have adopted these internal policies, controls and procedures within our business to prevent and detect the act of money laundering and terrorist financing</w:t>
      </w:r>
      <w:r w:rsidR="006A567F" w:rsidRPr="00984545">
        <w:rPr>
          <w:rFonts w:cstheme="minorHAnsi"/>
          <w:lang w:val="en-IE"/>
        </w:rPr>
        <w:t xml:space="preserve">. </w:t>
      </w:r>
      <w:r w:rsidRPr="00984545">
        <w:rPr>
          <w:rFonts w:cstheme="minorHAnsi"/>
          <w:lang w:val="en-IE"/>
        </w:rPr>
        <w:t xml:space="preserve">In particular, we have adopted these internal policies, controls and procedures to be followed by any persons involved in </w:t>
      </w:r>
      <w:r w:rsidR="00710202" w:rsidRPr="00984545">
        <w:rPr>
          <w:rFonts w:cstheme="minorHAnsi"/>
          <w:lang w:val="en-IE"/>
        </w:rPr>
        <w:t>conducting</w:t>
      </w:r>
      <w:r w:rsidRPr="00984545">
        <w:rPr>
          <w:rFonts w:cstheme="minorHAnsi"/>
          <w:lang w:val="en-IE"/>
        </w:rPr>
        <w:t xml:space="preserve"> the AML obligations of our </w:t>
      </w:r>
      <w:r w:rsidR="00796BF1" w:rsidRPr="00984545">
        <w:rPr>
          <w:rFonts w:cstheme="minorHAnsi"/>
          <w:lang w:val="en-IE"/>
        </w:rPr>
        <w:t>business</w:t>
      </w:r>
      <w:r w:rsidR="00A454AE" w:rsidRPr="00984545">
        <w:rPr>
          <w:rFonts w:cstheme="minorHAnsi"/>
          <w:lang w:val="en-IE"/>
        </w:rPr>
        <w:t xml:space="preserve">. </w:t>
      </w:r>
    </w:p>
    <w:p w14:paraId="3B505CAB" w14:textId="44428973" w:rsidR="00E0705C" w:rsidRPr="00984545" w:rsidRDefault="00E0705C" w:rsidP="006C265F">
      <w:pPr>
        <w:rPr>
          <w:rFonts w:cstheme="minorHAnsi"/>
          <w:lang w:val="en-IE"/>
        </w:rPr>
      </w:pPr>
      <w:r w:rsidRPr="00984545">
        <w:rPr>
          <w:rFonts w:cstheme="minorHAnsi"/>
          <w:lang w:val="en-IE"/>
        </w:rPr>
        <w:t>Please note that this document has been adapted specifically for our firm. We endeavour to ensure that our AML documentation is always up to date and legally accurate.</w:t>
      </w:r>
      <w:r w:rsidR="001808EE" w:rsidRPr="00984545">
        <w:rPr>
          <w:rFonts w:cstheme="minorHAnsi"/>
          <w:lang w:val="en-IE"/>
        </w:rPr>
        <w:t xml:space="preserve"> At a minimum, we undertake an annual review of our policies, controls and procedures.</w:t>
      </w:r>
    </w:p>
    <w:p w14:paraId="718F0EFF" w14:textId="52827277" w:rsidR="005A53A5" w:rsidRPr="00984545" w:rsidRDefault="00C222C8" w:rsidP="005A53A5">
      <w:pPr>
        <w:rPr>
          <w:rFonts w:cstheme="minorHAnsi"/>
          <w:lang w:val="en-IE"/>
        </w:rPr>
      </w:pPr>
      <w:r w:rsidRPr="00984545">
        <w:rPr>
          <w:rFonts w:cstheme="minorHAnsi"/>
          <w:lang w:val="en-IE"/>
        </w:rPr>
        <w:t>The</w:t>
      </w:r>
      <w:r w:rsidR="005A53A5" w:rsidRPr="00984545">
        <w:rPr>
          <w:rFonts w:cstheme="minorHAnsi"/>
          <w:lang w:val="en-IE"/>
        </w:rPr>
        <w:t xml:space="preserve"> </w:t>
      </w:r>
      <w:r w:rsidR="00187158" w:rsidRPr="00984545">
        <w:rPr>
          <w:rFonts w:cstheme="minorHAnsi"/>
          <w:lang w:val="en-IE"/>
        </w:rPr>
        <w:t>k</w:t>
      </w:r>
      <w:r w:rsidR="005A53A5" w:rsidRPr="00984545">
        <w:rPr>
          <w:rFonts w:cstheme="minorHAnsi"/>
          <w:lang w:val="en-IE"/>
        </w:rPr>
        <w:t xml:space="preserve">ey </w:t>
      </w:r>
      <w:r w:rsidR="00187158" w:rsidRPr="00984545">
        <w:rPr>
          <w:rFonts w:cstheme="minorHAnsi"/>
          <w:lang w:val="en-IE"/>
        </w:rPr>
        <w:t>p</w:t>
      </w:r>
      <w:r w:rsidR="005A53A5" w:rsidRPr="00984545">
        <w:rPr>
          <w:rFonts w:cstheme="minorHAnsi"/>
          <w:lang w:val="en-IE"/>
        </w:rPr>
        <w:t>rinciples</w:t>
      </w:r>
      <w:r w:rsidR="005A4FB5" w:rsidRPr="00984545">
        <w:rPr>
          <w:rFonts w:cstheme="minorHAnsi"/>
          <w:lang w:val="en-IE"/>
        </w:rPr>
        <w:t xml:space="preserve"> </w:t>
      </w:r>
      <w:r w:rsidRPr="00984545">
        <w:rPr>
          <w:rFonts w:cstheme="minorHAnsi"/>
          <w:lang w:val="en-IE"/>
        </w:rPr>
        <w:t>in our approach to</w:t>
      </w:r>
      <w:r w:rsidR="00B443E0" w:rsidRPr="00984545">
        <w:rPr>
          <w:rFonts w:cstheme="minorHAnsi"/>
          <w:lang w:val="en-IE"/>
        </w:rPr>
        <w:t xml:space="preserve"> Money Laundering </w:t>
      </w:r>
      <w:r w:rsidR="00187158" w:rsidRPr="00984545">
        <w:rPr>
          <w:rFonts w:cstheme="minorHAnsi"/>
          <w:lang w:val="en-IE"/>
        </w:rPr>
        <w:t xml:space="preserve">and Terrorist Financing </w:t>
      </w:r>
      <w:r w:rsidR="00B443E0" w:rsidRPr="00984545">
        <w:rPr>
          <w:rFonts w:cstheme="minorHAnsi"/>
          <w:lang w:val="en-IE"/>
        </w:rPr>
        <w:t>risk is as follows</w:t>
      </w:r>
      <w:r w:rsidR="005A53A5" w:rsidRPr="00984545">
        <w:rPr>
          <w:rFonts w:cstheme="minorHAnsi"/>
          <w:lang w:val="en-IE"/>
        </w:rPr>
        <w:t>:</w:t>
      </w:r>
    </w:p>
    <w:p w14:paraId="183F3E15" w14:textId="77777777" w:rsidR="005A53A5" w:rsidRPr="00984545" w:rsidRDefault="005A53A5" w:rsidP="00487646">
      <w:pPr>
        <w:pStyle w:val="ListParagraph"/>
        <w:numPr>
          <w:ilvl w:val="0"/>
          <w:numId w:val="15"/>
        </w:numPr>
        <w:spacing w:after="120"/>
        <w:ind w:left="714" w:hanging="357"/>
        <w:contextualSpacing w:val="0"/>
        <w:rPr>
          <w:lang w:val="en-IE"/>
        </w:rPr>
      </w:pPr>
      <w:r w:rsidRPr="00984545">
        <w:rPr>
          <w:b/>
          <w:bCs/>
          <w:lang w:val="en-IE"/>
        </w:rPr>
        <w:t>Risk-Based Approach</w:t>
      </w:r>
      <w:r w:rsidRPr="00984545">
        <w:rPr>
          <w:lang w:val="en-IE"/>
        </w:rPr>
        <w:t>: Our firm employs a risk-based approach to AML, ensuring resources are focused on higher-risk clients or transactions.</w:t>
      </w:r>
    </w:p>
    <w:p w14:paraId="4D3D5F67" w14:textId="77777777" w:rsidR="005A53A5" w:rsidRPr="00984545" w:rsidRDefault="005A53A5" w:rsidP="00487646">
      <w:pPr>
        <w:pStyle w:val="ListParagraph"/>
        <w:numPr>
          <w:ilvl w:val="0"/>
          <w:numId w:val="15"/>
        </w:numPr>
        <w:spacing w:after="120"/>
        <w:ind w:left="714" w:hanging="357"/>
        <w:contextualSpacing w:val="0"/>
        <w:rPr>
          <w:lang w:val="en-IE"/>
        </w:rPr>
      </w:pPr>
      <w:r w:rsidRPr="00984545">
        <w:rPr>
          <w:b/>
          <w:bCs/>
          <w:lang w:val="en-IE"/>
        </w:rPr>
        <w:t>Proportionality</w:t>
      </w:r>
      <w:r w:rsidRPr="00984545">
        <w:rPr>
          <w:lang w:val="en-IE"/>
        </w:rPr>
        <w:t>: KYC and CDD measures will be proportionate to the identified risks while ensuring compliance with statutory requirements.</w:t>
      </w:r>
    </w:p>
    <w:p w14:paraId="4681DFF7" w14:textId="77777777" w:rsidR="005A53A5" w:rsidRPr="00984545" w:rsidRDefault="005A53A5" w:rsidP="00487646">
      <w:pPr>
        <w:pStyle w:val="ListParagraph"/>
        <w:numPr>
          <w:ilvl w:val="0"/>
          <w:numId w:val="15"/>
        </w:numPr>
        <w:spacing w:after="120"/>
        <w:ind w:left="714" w:hanging="357"/>
        <w:contextualSpacing w:val="0"/>
        <w:rPr>
          <w:lang w:val="en-IE"/>
        </w:rPr>
      </w:pPr>
      <w:r w:rsidRPr="00984545">
        <w:rPr>
          <w:b/>
          <w:bCs/>
          <w:lang w:val="en-IE"/>
        </w:rPr>
        <w:t>Client Confidentiality</w:t>
      </w:r>
      <w:r w:rsidRPr="00984545">
        <w:rPr>
          <w:lang w:val="en-IE"/>
        </w:rPr>
        <w:t>: While complying with our legal obligations, we will maintain the confidentiality of client information in line with data protection obligations.</w:t>
      </w:r>
    </w:p>
    <w:p w14:paraId="201F7317" w14:textId="6FDAAE4C" w:rsidR="005A53A5" w:rsidRPr="00984545" w:rsidRDefault="005A53A5" w:rsidP="00487646">
      <w:pPr>
        <w:pStyle w:val="ListParagraph"/>
        <w:numPr>
          <w:ilvl w:val="0"/>
          <w:numId w:val="15"/>
        </w:numPr>
        <w:spacing w:after="120"/>
        <w:ind w:left="714" w:hanging="357"/>
        <w:contextualSpacing w:val="0"/>
        <w:rPr>
          <w:lang w:val="en-IE"/>
        </w:rPr>
      </w:pPr>
      <w:r w:rsidRPr="00984545">
        <w:rPr>
          <w:b/>
          <w:bCs/>
          <w:lang w:val="en-IE"/>
        </w:rPr>
        <w:t>Zero Tolerance for Non-Compliance</w:t>
      </w:r>
      <w:r w:rsidRPr="00984545">
        <w:rPr>
          <w:lang w:val="en-IE"/>
        </w:rPr>
        <w:t>: We will not establish or continue relationships with clients who fail to provide required information or are deemed to pose unacceptable risks.</w:t>
      </w:r>
    </w:p>
    <w:p w14:paraId="60006484" w14:textId="607715EE" w:rsidR="000220FF" w:rsidRPr="00984545" w:rsidRDefault="000220FF" w:rsidP="000220FF">
      <w:pPr>
        <w:pStyle w:val="Heading2"/>
        <w:spacing w:before="240"/>
        <w:rPr>
          <w:lang w:val="en-IE"/>
        </w:rPr>
      </w:pPr>
      <w:bookmarkStart w:id="2" w:name="_Toc187060225"/>
      <w:r w:rsidRPr="00984545">
        <w:rPr>
          <w:lang w:val="en-IE"/>
        </w:rPr>
        <w:t>Scope</w:t>
      </w:r>
      <w:bookmarkEnd w:id="2"/>
    </w:p>
    <w:p w14:paraId="3440BD6A" w14:textId="6C4A59CB" w:rsidR="006C265F" w:rsidRPr="00984545" w:rsidRDefault="006C265F" w:rsidP="000220FF">
      <w:pPr>
        <w:rPr>
          <w:rFonts w:cstheme="minorHAnsi"/>
          <w:lang w:val="en-IE"/>
        </w:rPr>
      </w:pPr>
      <w:r w:rsidRPr="00984545">
        <w:rPr>
          <w:rFonts w:cstheme="minorHAnsi"/>
          <w:lang w:val="en-IE"/>
        </w:rPr>
        <w:t xml:space="preserve">Our </w:t>
      </w:r>
      <w:r w:rsidR="00660F6D" w:rsidRPr="00984545">
        <w:rPr>
          <w:rFonts w:cstheme="minorHAnsi"/>
          <w:lang w:val="en-IE"/>
        </w:rPr>
        <w:t>AML</w:t>
      </w:r>
      <w:r w:rsidRPr="00984545">
        <w:rPr>
          <w:rFonts w:cstheme="minorHAnsi"/>
          <w:lang w:val="en-IE"/>
        </w:rPr>
        <w:t xml:space="preserve"> policies, controls and procedures cover:  </w:t>
      </w:r>
    </w:p>
    <w:p w14:paraId="32AF6A85" w14:textId="77777777"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the identification, assessment, mitigation and management of risk factors relating to money laundering or terrorist financing, </w:t>
      </w:r>
    </w:p>
    <w:p w14:paraId="0E963015" w14:textId="77777777"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customer due diligence measures, </w:t>
      </w:r>
    </w:p>
    <w:p w14:paraId="32BF5F36" w14:textId="77777777"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monitoring transactions and business relationships, </w:t>
      </w:r>
    </w:p>
    <w:p w14:paraId="72B45C54" w14:textId="77777777"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the identification and scrutiny of complex or large transactions, unusual patterns of transactions that have no apparent economic or visible lawful purpose and any other activity that we have reasonable grounds to regard as particularly likely, by its nature, to be related to money laundering or terrorist financing, </w:t>
      </w:r>
    </w:p>
    <w:p w14:paraId="0C46E7D2" w14:textId="77777777"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measures taken to prevent the use for money laundering or terrorist financing of transactions or products that could favour or facilitate anonymity, </w:t>
      </w:r>
    </w:p>
    <w:p w14:paraId="17382CF2" w14:textId="77777777"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measures taken to prevent the risk of money laundering or terrorist financing which may arise from technological developments including the use of new products and new practices and the manner in which services relating to such developments are delivered, </w:t>
      </w:r>
    </w:p>
    <w:p w14:paraId="61210898" w14:textId="77777777"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reporting (including the reporting of suspicious transactions), </w:t>
      </w:r>
    </w:p>
    <w:p w14:paraId="4B539066" w14:textId="77777777"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record keeping, </w:t>
      </w:r>
    </w:p>
    <w:p w14:paraId="5FD78972" w14:textId="77777777"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measures taken to keep information relating to the customers of our firm up to date, </w:t>
      </w:r>
    </w:p>
    <w:p w14:paraId="6AC0C5EF" w14:textId="77777777"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measures taken to keep information relating to risk assessments by our firm up to date, </w:t>
      </w:r>
    </w:p>
    <w:p w14:paraId="007654C5" w14:textId="77777777"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internal systems and controls to identify emerging risks and keep firm-wide risk assessments up to date,  </w:t>
      </w:r>
    </w:p>
    <w:p w14:paraId="3BBEF50B" w14:textId="7EAA2EA4" w:rsidR="00A466D1" w:rsidRDefault="006C265F" w:rsidP="00487646">
      <w:pPr>
        <w:pStyle w:val="ListParagraph"/>
        <w:numPr>
          <w:ilvl w:val="0"/>
          <w:numId w:val="3"/>
        </w:numPr>
        <w:rPr>
          <w:rFonts w:cstheme="minorHAnsi"/>
          <w:lang w:val="en-IE"/>
        </w:rPr>
      </w:pPr>
      <w:r w:rsidRPr="00984545">
        <w:rPr>
          <w:rFonts w:cstheme="minorHAnsi"/>
          <w:lang w:val="en-IE"/>
        </w:rPr>
        <w:t>monitoring and managing compliance with, and the internal communication of, these policies, controls and procedures</w:t>
      </w:r>
      <w:r w:rsidR="00A247B8">
        <w:rPr>
          <w:rFonts w:cstheme="minorHAnsi"/>
          <w:lang w:val="en-IE"/>
        </w:rPr>
        <w:t>,</w:t>
      </w:r>
    </w:p>
    <w:p w14:paraId="7476B7FD" w14:textId="4C8CCCBD" w:rsidR="00A247B8" w:rsidRPr="00984545" w:rsidRDefault="00A247B8" w:rsidP="00487646">
      <w:pPr>
        <w:pStyle w:val="ListParagraph"/>
        <w:numPr>
          <w:ilvl w:val="0"/>
          <w:numId w:val="3"/>
        </w:numPr>
        <w:rPr>
          <w:rFonts w:cstheme="minorHAnsi"/>
          <w:lang w:val="en-IE"/>
        </w:rPr>
      </w:pPr>
      <w:r>
        <w:rPr>
          <w:rFonts w:cstheme="minorHAnsi"/>
          <w:lang w:val="en-IE"/>
        </w:rPr>
        <w:t xml:space="preserve">measures taken to keep our staff </w:t>
      </w:r>
      <w:r w:rsidR="00A53B5C">
        <w:rPr>
          <w:rFonts w:cstheme="minorHAnsi"/>
          <w:lang w:val="en-IE"/>
        </w:rPr>
        <w:t>appropriately trained and aware of pertinent AML risks.</w:t>
      </w:r>
    </w:p>
    <w:p w14:paraId="742DF56F" w14:textId="74AD79E8" w:rsidR="006B7772" w:rsidRPr="00984545" w:rsidRDefault="006B7772" w:rsidP="006B7772">
      <w:pPr>
        <w:pStyle w:val="Heading2"/>
        <w:rPr>
          <w:lang w:val="en-IE"/>
        </w:rPr>
      </w:pPr>
      <w:bookmarkStart w:id="3" w:name="_Toc187060226"/>
      <w:r w:rsidRPr="00984545">
        <w:rPr>
          <w:lang w:val="en-IE"/>
        </w:rPr>
        <w:t>Legal Framework</w:t>
      </w:r>
      <w:bookmarkEnd w:id="3"/>
    </w:p>
    <w:p w14:paraId="737BE030" w14:textId="39546F21" w:rsidR="00C11728" w:rsidRPr="00984545" w:rsidRDefault="00796BF1" w:rsidP="00C11728">
      <w:pPr>
        <w:rPr>
          <w:rFonts w:cstheme="minorHAnsi"/>
          <w:lang w:val="en-IE"/>
        </w:rPr>
      </w:pPr>
      <w:r w:rsidRPr="00984545">
        <w:rPr>
          <w:rFonts w:cstheme="minorHAnsi"/>
          <w:lang w:val="en-IE"/>
        </w:rPr>
        <w:t>We</w:t>
      </w:r>
      <w:r w:rsidR="00C11728" w:rsidRPr="00984545">
        <w:rPr>
          <w:rFonts w:cstheme="minorHAnsi"/>
          <w:lang w:val="en-IE"/>
        </w:rPr>
        <w:t xml:space="preserve"> understand the principles of The Criminal Justice (Money Laundering and Terrorist Financing) Act 2010, as amended by The Criminal Justice (Money Laundering and Terrorist Financing) (Amendment) Act 2021. </w:t>
      </w:r>
    </w:p>
    <w:p w14:paraId="1A82E49A" w14:textId="09E74A5A" w:rsidR="006B7772" w:rsidRPr="00984545" w:rsidRDefault="00C11728" w:rsidP="00C11728">
      <w:pPr>
        <w:rPr>
          <w:rFonts w:cstheme="minorHAnsi"/>
          <w:lang w:val="en-IE"/>
        </w:rPr>
      </w:pPr>
      <w:r w:rsidRPr="00984545">
        <w:rPr>
          <w:rFonts w:cstheme="minorHAnsi"/>
          <w:lang w:val="en-IE"/>
        </w:rPr>
        <w:t>Our firm is a designated person in accordance with the Criminal Justice (Money Laundering and Terrorist Financing) Act 2010 (the “</w:t>
      </w:r>
      <w:r w:rsidR="00570C94" w:rsidRPr="00984545">
        <w:rPr>
          <w:rFonts w:cstheme="minorHAnsi"/>
          <w:lang w:val="en-IE"/>
        </w:rPr>
        <w:t>CJA”</w:t>
      </w:r>
      <w:r w:rsidRPr="00984545">
        <w:rPr>
          <w:rFonts w:cstheme="minorHAnsi"/>
          <w:lang w:val="en-IE"/>
        </w:rPr>
        <w:t>)</w:t>
      </w:r>
      <w:r w:rsidR="006A567F" w:rsidRPr="00984545">
        <w:rPr>
          <w:rFonts w:cstheme="minorHAnsi"/>
          <w:lang w:val="en-IE"/>
        </w:rPr>
        <w:t xml:space="preserve">. </w:t>
      </w:r>
      <w:r w:rsidRPr="00984545">
        <w:rPr>
          <w:rFonts w:cstheme="minorHAnsi"/>
          <w:lang w:val="en-IE"/>
        </w:rPr>
        <w:t xml:space="preserve">We ensure compliance with the </w:t>
      </w:r>
      <w:r w:rsidR="00570C94" w:rsidRPr="00984545">
        <w:rPr>
          <w:rFonts w:cstheme="minorHAnsi"/>
          <w:lang w:val="en-IE"/>
        </w:rPr>
        <w:t>CJA</w:t>
      </w:r>
      <w:r w:rsidRPr="00984545">
        <w:rPr>
          <w:rFonts w:cstheme="minorHAnsi"/>
          <w:lang w:val="en-IE"/>
        </w:rPr>
        <w:t xml:space="preserve"> as amended by The Criminal Justice (Money Laundering and Terrorist Financing) (Amendment) Act 2021. </w:t>
      </w:r>
    </w:p>
    <w:p w14:paraId="1DBF4034" w14:textId="77777777" w:rsidR="008A1B56" w:rsidRPr="00984545" w:rsidRDefault="008A1B56" w:rsidP="008A1B56">
      <w:pPr>
        <w:rPr>
          <w:rFonts w:cstheme="minorHAnsi"/>
          <w:lang w:val="en-IE"/>
        </w:rPr>
      </w:pPr>
      <w:r w:rsidRPr="00984545">
        <w:rPr>
          <w:rFonts w:cstheme="minorHAnsi"/>
          <w:lang w:val="en-IE"/>
        </w:rPr>
        <w:t>All personnel/staff involved in the conduct of our business are:</w:t>
      </w:r>
    </w:p>
    <w:p w14:paraId="4D0EDC0A" w14:textId="4E1537D1" w:rsidR="008A1B56" w:rsidRPr="00984545" w:rsidRDefault="008A1B56" w:rsidP="00487646">
      <w:pPr>
        <w:pStyle w:val="ListParagraph"/>
        <w:numPr>
          <w:ilvl w:val="0"/>
          <w:numId w:val="4"/>
        </w:numPr>
        <w:rPr>
          <w:rFonts w:cstheme="minorHAnsi"/>
          <w:lang w:val="en-IE"/>
        </w:rPr>
      </w:pPr>
      <w:r w:rsidRPr="00984545">
        <w:rPr>
          <w:rFonts w:cstheme="minorHAnsi"/>
          <w:lang w:val="en-IE"/>
        </w:rPr>
        <w:t>briefed on the law relating to money laundering and terrorist financing</w:t>
      </w:r>
      <w:r w:rsidR="00A1479D">
        <w:rPr>
          <w:rFonts w:cstheme="minorHAnsi"/>
          <w:lang w:val="en-IE"/>
        </w:rPr>
        <w:t>.</w:t>
      </w:r>
      <w:r w:rsidRPr="00984545">
        <w:rPr>
          <w:rFonts w:cstheme="minorHAnsi"/>
          <w:lang w:val="en-IE"/>
        </w:rPr>
        <w:t xml:space="preserve"> </w:t>
      </w:r>
    </w:p>
    <w:p w14:paraId="795DC799" w14:textId="6AD6D0CD" w:rsidR="008A1B56" w:rsidRPr="00984545" w:rsidRDefault="008A1B56" w:rsidP="00487646">
      <w:pPr>
        <w:pStyle w:val="ListParagraph"/>
        <w:numPr>
          <w:ilvl w:val="0"/>
          <w:numId w:val="4"/>
        </w:numPr>
        <w:ind w:left="714" w:hanging="357"/>
        <w:rPr>
          <w:rFonts w:cstheme="minorHAnsi"/>
          <w:lang w:val="en-IE"/>
        </w:rPr>
      </w:pPr>
      <w:r w:rsidRPr="00984545">
        <w:rPr>
          <w:rFonts w:cstheme="minorHAnsi"/>
          <w:lang w:val="en-IE"/>
        </w:rPr>
        <w:t>provided with ongoing training on identifying a transaction or other activity that may be related to money laundering or terrorist financing and on how to proceed once such a transaction or activity is identified.</w:t>
      </w:r>
    </w:p>
    <w:p w14:paraId="47FF8011" w14:textId="77777777" w:rsidR="00087B5F" w:rsidRPr="00984545" w:rsidRDefault="00087B5F" w:rsidP="00087B5F">
      <w:pPr>
        <w:pStyle w:val="Heading2"/>
        <w:rPr>
          <w:lang w:val="en-IE"/>
        </w:rPr>
      </w:pPr>
      <w:bookmarkStart w:id="4" w:name="_Toc187060227"/>
      <w:r w:rsidRPr="00984545">
        <w:rPr>
          <w:lang w:val="en-IE"/>
        </w:rPr>
        <w:t>Record Keeping</w:t>
      </w:r>
      <w:bookmarkEnd w:id="4"/>
    </w:p>
    <w:p w14:paraId="2FE0F155" w14:textId="32F600A3" w:rsidR="00087B5F" w:rsidRPr="00984545" w:rsidRDefault="00087B5F" w:rsidP="00087B5F">
      <w:pPr>
        <w:rPr>
          <w:rFonts w:cstheme="minorHAnsi"/>
          <w:lang w:val="en-IE"/>
        </w:rPr>
      </w:pPr>
      <w:r w:rsidRPr="00984545">
        <w:rPr>
          <w:rFonts w:cstheme="minorHAnsi"/>
          <w:lang w:val="en-IE"/>
        </w:rPr>
        <w:t>Our firm complies with the record keeping obligations contained in AML legislation</w:t>
      </w:r>
      <w:r w:rsidR="007A4B3E" w:rsidRPr="00984545">
        <w:rPr>
          <w:rFonts w:cstheme="minorHAnsi"/>
          <w:lang w:val="en-IE"/>
        </w:rPr>
        <w:t xml:space="preserve"> and guidance</w:t>
      </w:r>
      <w:r w:rsidRPr="00984545">
        <w:rPr>
          <w:rFonts w:cstheme="minorHAnsi"/>
          <w:lang w:val="en-IE"/>
        </w:rPr>
        <w:t xml:space="preserve">. We </w:t>
      </w:r>
      <w:r w:rsidR="00904239" w:rsidRPr="00984545">
        <w:rPr>
          <w:rFonts w:cstheme="minorHAnsi"/>
          <w:lang w:val="en-IE"/>
        </w:rPr>
        <w:t>dispose of</w:t>
      </w:r>
      <w:r w:rsidRPr="00984545">
        <w:rPr>
          <w:rFonts w:cstheme="minorHAnsi"/>
          <w:lang w:val="en-IE"/>
        </w:rPr>
        <w:t xml:space="preserve"> personal data obtained solely for the purposes of AML record retention compliance after the expiry of the current data retention period</w:t>
      </w:r>
      <w:r w:rsidR="006A567F" w:rsidRPr="00984545">
        <w:rPr>
          <w:rFonts w:cstheme="minorHAnsi"/>
          <w:lang w:val="en-IE"/>
        </w:rPr>
        <w:t>.</w:t>
      </w:r>
      <w:r w:rsidR="006A567F" w:rsidRPr="00984545">
        <w:rPr>
          <w:rFonts w:cstheme="minorHAnsi"/>
          <w:b/>
          <w:bCs/>
          <w:lang w:val="en-IE"/>
        </w:rPr>
        <w:t xml:space="preserve"> </w:t>
      </w:r>
    </w:p>
    <w:p w14:paraId="5850F711" w14:textId="77777777" w:rsidR="003240E8" w:rsidRPr="00984545" w:rsidRDefault="003240E8" w:rsidP="003240E8">
      <w:pPr>
        <w:pStyle w:val="Heading2"/>
        <w:rPr>
          <w:lang w:val="en-IE"/>
        </w:rPr>
      </w:pPr>
      <w:bookmarkStart w:id="5" w:name="_Toc187060228"/>
      <w:r w:rsidRPr="00984545">
        <w:rPr>
          <w:lang w:val="en-IE"/>
        </w:rPr>
        <w:t>Effectiveness</w:t>
      </w:r>
      <w:bookmarkEnd w:id="5"/>
    </w:p>
    <w:p w14:paraId="35232789" w14:textId="77777777" w:rsidR="003240E8" w:rsidRPr="00984545" w:rsidRDefault="003240E8" w:rsidP="003240E8">
      <w:pPr>
        <w:rPr>
          <w:rFonts w:cstheme="minorHAnsi"/>
          <w:lang w:val="en-IE"/>
        </w:rPr>
      </w:pPr>
      <w:r w:rsidRPr="00984545">
        <w:rPr>
          <w:rFonts w:cstheme="minorHAnsi"/>
          <w:lang w:val="en-IE"/>
        </w:rPr>
        <w:t xml:space="preserve">We ensure effectiveness through: </w:t>
      </w:r>
    </w:p>
    <w:p w14:paraId="5443E294" w14:textId="5E94FE57" w:rsidR="00585976" w:rsidRPr="00984545" w:rsidRDefault="009E164E" w:rsidP="00487646">
      <w:pPr>
        <w:pStyle w:val="ListParagraph"/>
        <w:numPr>
          <w:ilvl w:val="0"/>
          <w:numId w:val="5"/>
        </w:numPr>
        <w:rPr>
          <w:rFonts w:cstheme="minorHAnsi"/>
          <w:lang w:val="en-IE"/>
        </w:rPr>
      </w:pPr>
      <w:r w:rsidRPr="00984545">
        <w:rPr>
          <w:rFonts w:cstheme="minorHAnsi"/>
          <w:lang w:val="en-IE"/>
        </w:rPr>
        <w:t>p</w:t>
      </w:r>
      <w:r w:rsidR="00585976" w:rsidRPr="00984545">
        <w:rPr>
          <w:rFonts w:cstheme="minorHAnsi"/>
          <w:lang w:val="en-IE"/>
        </w:rPr>
        <w:t xml:space="preserve">eriodic (annual) independent compliance effectiveness review across our </w:t>
      </w:r>
      <w:r w:rsidR="00B8597C" w:rsidRPr="00984545">
        <w:rPr>
          <w:rFonts w:cstheme="minorHAnsi"/>
          <w:lang w:val="en-IE"/>
        </w:rPr>
        <w:t>AML processes and records</w:t>
      </w:r>
      <w:r w:rsidR="00585976" w:rsidRPr="00984545">
        <w:rPr>
          <w:rFonts w:cstheme="minorHAnsi"/>
          <w:lang w:val="en-IE"/>
        </w:rPr>
        <w:t xml:space="preserve"> </w:t>
      </w:r>
    </w:p>
    <w:p w14:paraId="20B07CE0" w14:textId="132B4463" w:rsidR="003240E8" w:rsidRPr="00984545" w:rsidRDefault="009E164E" w:rsidP="00487646">
      <w:pPr>
        <w:pStyle w:val="ListParagraph"/>
        <w:numPr>
          <w:ilvl w:val="0"/>
          <w:numId w:val="5"/>
        </w:numPr>
        <w:rPr>
          <w:rFonts w:cstheme="minorHAnsi"/>
          <w:lang w:val="en-IE"/>
        </w:rPr>
      </w:pPr>
      <w:r w:rsidRPr="00984545">
        <w:rPr>
          <w:rFonts w:cstheme="minorHAnsi"/>
          <w:lang w:val="en-IE"/>
        </w:rPr>
        <w:t>a</w:t>
      </w:r>
      <w:r w:rsidR="003240E8" w:rsidRPr="00984545">
        <w:rPr>
          <w:rFonts w:cstheme="minorHAnsi"/>
          <w:lang w:val="en-IE"/>
        </w:rPr>
        <w:t xml:space="preserve">ppropriate training on money laundering and terrorist financing to ensure that staff are aware of, and understand, their legal and regulatory responsibilities and their role in </w:t>
      </w:r>
      <w:r w:rsidR="007A43CD" w:rsidRPr="00984545">
        <w:rPr>
          <w:rFonts w:cstheme="minorHAnsi"/>
          <w:lang w:val="en-IE"/>
        </w:rPr>
        <w:t xml:space="preserve">understanding and </w:t>
      </w:r>
      <w:r w:rsidR="003240E8" w:rsidRPr="00984545">
        <w:rPr>
          <w:rFonts w:cstheme="minorHAnsi"/>
          <w:lang w:val="en-IE"/>
        </w:rPr>
        <w:t>handling money laundering/terrorist financing risk</w:t>
      </w:r>
      <w:r w:rsidR="007A43CD" w:rsidRPr="00984545">
        <w:rPr>
          <w:rFonts w:cstheme="minorHAnsi"/>
          <w:lang w:val="en-IE"/>
        </w:rPr>
        <w:t>s</w:t>
      </w:r>
    </w:p>
    <w:p w14:paraId="2DB36981" w14:textId="44AF4913" w:rsidR="003240E8" w:rsidRPr="00984545" w:rsidRDefault="009E164E" w:rsidP="00487646">
      <w:pPr>
        <w:pStyle w:val="ListParagraph"/>
        <w:numPr>
          <w:ilvl w:val="0"/>
          <w:numId w:val="5"/>
        </w:numPr>
        <w:rPr>
          <w:rFonts w:cstheme="minorHAnsi"/>
          <w:lang w:val="en-IE"/>
        </w:rPr>
      </w:pPr>
      <w:r w:rsidRPr="00984545">
        <w:rPr>
          <w:rFonts w:cstheme="minorHAnsi"/>
          <w:lang w:val="en-IE"/>
        </w:rPr>
        <w:t>a</w:t>
      </w:r>
      <w:r w:rsidR="003240E8" w:rsidRPr="00984545">
        <w:rPr>
          <w:rFonts w:cstheme="minorHAnsi"/>
          <w:lang w:val="en-IE"/>
        </w:rPr>
        <w:t>ppropriate provision of regular and timely information to senior management relevant to the management of the firm’s money laundering/terrorist financing risks</w:t>
      </w:r>
    </w:p>
    <w:p w14:paraId="56E34251" w14:textId="1789BD31" w:rsidR="003240E8" w:rsidRPr="00984545" w:rsidRDefault="00AD22D2" w:rsidP="00487646">
      <w:pPr>
        <w:pStyle w:val="ListParagraph"/>
        <w:numPr>
          <w:ilvl w:val="0"/>
          <w:numId w:val="5"/>
        </w:numPr>
        <w:rPr>
          <w:rFonts w:cstheme="minorHAnsi"/>
          <w:lang w:val="en-IE"/>
        </w:rPr>
      </w:pPr>
      <w:r>
        <w:rPr>
          <w:rFonts w:cstheme="minorHAnsi"/>
          <w:lang w:val="en-IE"/>
        </w:rPr>
        <w:t>u</w:t>
      </w:r>
      <w:r w:rsidR="00880FB2" w:rsidRPr="00984545">
        <w:rPr>
          <w:rFonts w:cstheme="minorHAnsi"/>
          <w:lang w:val="en-IE"/>
        </w:rPr>
        <w:t>tilisation of the</w:t>
      </w:r>
      <w:r w:rsidR="003240E8" w:rsidRPr="00984545">
        <w:rPr>
          <w:rFonts w:cstheme="minorHAnsi"/>
          <w:lang w:val="en-IE"/>
        </w:rPr>
        <w:t xml:space="preserve"> reporting function </w:t>
      </w:r>
      <w:r w:rsidR="00880FB2" w:rsidRPr="00984545">
        <w:rPr>
          <w:rFonts w:cstheme="minorHAnsi"/>
          <w:lang w:val="en-IE"/>
        </w:rPr>
        <w:t xml:space="preserve">across </w:t>
      </w:r>
      <w:r w:rsidR="003240E8" w:rsidRPr="00984545">
        <w:rPr>
          <w:rFonts w:cstheme="minorHAnsi"/>
          <w:lang w:val="en-IE"/>
        </w:rPr>
        <w:t>our client</w:t>
      </w:r>
      <w:r w:rsidR="00880FB2" w:rsidRPr="00984545">
        <w:rPr>
          <w:rFonts w:cstheme="minorHAnsi"/>
          <w:lang w:val="en-IE"/>
        </w:rPr>
        <w:t xml:space="preserve"> base</w:t>
      </w:r>
      <w:r w:rsidR="003240E8" w:rsidRPr="00984545">
        <w:rPr>
          <w:rFonts w:cstheme="minorHAnsi"/>
          <w:lang w:val="en-IE"/>
        </w:rPr>
        <w:t xml:space="preserve"> </w:t>
      </w:r>
      <w:r w:rsidR="00880FB2" w:rsidRPr="00984545">
        <w:rPr>
          <w:rFonts w:cstheme="minorHAnsi"/>
          <w:lang w:val="en-IE"/>
        </w:rPr>
        <w:t>within</w:t>
      </w:r>
      <w:r w:rsidR="003240E8" w:rsidRPr="00984545">
        <w:rPr>
          <w:rFonts w:cstheme="minorHAnsi"/>
          <w:lang w:val="en-IE"/>
        </w:rPr>
        <w:t xml:space="preserve"> </w:t>
      </w:r>
      <w:r w:rsidR="00880FB2" w:rsidRPr="00984545">
        <w:rPr>
          <w:rFonts w:cstheme="minorHAnsi"/>
          <w:lang w:val="en-IE"/>
        </w:rPr>
        <w:t xml:space="preserve">our </w:t>
      </w:r>
      <w:r w:rsidR="003240E8" w:rsidRPr="00984545">
        <w:rPr>
          <w:rFonts w:cstheme="minorHAnsi"/>
          <w:lang w:val="en-IE"/>
        </w:rPr>
        <w:t xml:space="preserve">AML HQ which </w:t>
      </w:r>
      <w:r w:rsidR="00BA17B6" w:rsidRPr="00984545">
        <w:rPr>
          <w:rFonts w:cstheme="minorHAnsi"/>
          <w:lang w:val="en-IE"/>
        </w:rPr>
        <w:t>helps to</w:t>
      </w:r>
      <w:r w:rsidR="003240E8" w:rsidRPr="00984545">
        <w:rPr>
          <w:rFonts w:cstheme="minorHAnsi"/>
          <w:lang w:val="en-IE"/>
        </w:rPr>
        <w:t xml:space="preserve"> </w:t>
      </w:r>
      <w:r w:rsidR="00BA17B6" w:rsidRPr="00984545">
        <w:rPr>
          <w:rFonts w:cstheme="minorHAnsi"/>
          <w:lang w:val="en-IE"/>
        </w:rPr>
        <w:t>identify any compliance</w:t>
      </w:r>
      <w:r w:rsidR="003240E8" w:rsidRPr="00984545">
        <w:rPr>
          <w:rFonts w:cstheme="minorHAnsi"/>
          <w:lang w:val="en-IE"/>
        </w:rPr>
        <w:t xml:space="preserve"> gaps</w:t>
      </w:r>
    </w:p>
    <w:p w14:paraId="67741010" w14:textId="146927B2" w:rsidR="003240E8" w:rsidRPr="00984545" w:rsidRDefault="009E164E" w:rsidP="00487646">
      <w:pPr>
        <w:pStyle w:val="ListParagraph"/>
        <w:numPr>
          <w:ilvl w:val="0"/>
          <w:numId w:val="5"/>
        </w:numPr>
        <w:rPr>
          <w:rFonts w:cstheme="minorHAnsi"/>
          <w:lang w:val="en-IE"/>
        </w:rPr>
      </w:pPr>
      <w:r w:rsidRPr="00984545">
        <w:rPr>
          <w:rFonts w:cstheme="minorHAnsi"/>
          <w:lang w:val="en-IE"/>
        </w:rPr>
        <w:t>a</w:t>
      </w:r>
      <w:r w:rsidR="003240E8" w:rsidRPr="00984545">
        <w:rPr>
          <w:rFonts w:cstheme="minorHAnsi"/>
          <w:lang w:val="en-IE"/>
        </w:rPr>
        <w:t xml:space="preserve">ppropriate documentation </w:t>
      </w:r>
      <w:r w:rsidR="00513DE1" w:rsidRPr="00984545">
        <w:rPr>
          <w:rFonts w:cstheme="minorHAnsi"/>
          <w:lang w:val="en-IE"/>
        </w:rPr>
        <w:t xml:space="preserve">and review </w:t>
      </w:r>
      <w:r w:rsidR="003240E8" w:rsidRPr="00984545">
        <w:rPr>
          <w:rFonts w:cstheme="minorHAnsi"/>
          <w:lang w:val="en-IE"/>
        </w:rPr>
        <w:t xml:space="preserve">of the firm’s risk management policies and risk profile in relation to money laundering </w:t>
      </w:r>
    </w:p>
    <w:p w14:paraId="6A993291" w14:textId="125C715B" w:rsidR="003240E8" w:rsidRPr="00984545" w:rsidRDefault="009E164E" w:rsidP="00487646">
      <w:pPr>
        <w:pStyle w:val="ListParagraph"/>
        <w:numPr>
          <w:ilvl w:val="0"/>
          <w:numId w:val="5"/>
        </w:numPr>
        <w:rPr>
          <w:rFonts w:cstheme="minorHAnsi"/>
          <w:lang w:val="en-IE"/>
        </w:rPr>
      </w:pPr>
      <w:r w:rsidRPr="00984545">
        <w:rPr>
          <w:rFonts w:cstheme="minorHAnsi"/>
          <w:lang w:val="en-IE"/>
        </w:rPr>
        <w:t>a</w:t>
      </w:r>
      <w:r w:rsidR="003240E8" w:rsidRPr="00984545">
        <w:rPr>
          <w:rFonts w:cstheme="minorHAnsi"/>
          <w:lang w:val="en-IE"/>
        </w:rPr>
        <w:t xml:space="preserve">ppropriate measures to ensure that money laundering risk is taken into account in the day-to-day operation of the firm, including in relation to: </w:t>
      </w:r>
    </w:p>
    <w:p w14:paraId="1235CF14" w14:textId="77777777" w:rsidR="003240E8" w:rsidRPr="00984545" w:rsidRDefault="003240E8" w:rsidP="00487646">
      <w:pPr>
        <w:pStyle w:val="ListParagraph"/>
        <w:numPr>
          <w:ilvl w:val="1"/>
          <w:numId w:val="13"/>
        </w:numPr>
        <w:rPr>
          <w:rFonts w:cstheme="minorHAnsi"/>
          <w:lang w:val="en-IE"/>
        </w:rPr>
      </w:pPr>
      <w:r w:rsidRPr="00984545">
        <w:rPr>
          <w:rFonts w:cstheme="minorHAnsi"/>
          <w:lang w:val="en-IE"/>
        </w:rPr>
        <w:t xml:space="preserve">the development of new services </w:t>
      </w:r>
    </w:p>
    <w:p w14:paraId="3555E30C" w14:textId="77777777" w:rsidR="003240E8" w:rsidRPr="00984545" w:rsidRDefault="003240E8" w:rsidP="00487646">
      <w:pPr>
        <w:pStyle w:val="ListParagraph"/>
        <w:numPr>
          <w:ilvl w:val="1"/>
          <w:numId w:val="13"/>
        </w:numPr>
        <w:rPr>
          <w:rFonts w:cstheme="minorHAnsi"/>
          <w:lang w:val="en-IE"/>
        </w:rPr>
      </w:pPr>
      <w:r w:rsidRPr="00984545">
        <w:rPr>
          <w:rFonts w:cstheme="minorHAnsi"/>
          <w:lang w:val="en-IE"/>
        </w:rPr>
        <w:t>the taking-on of new clients</w:t>
      </w:r>
    </w:p>
    <w:p w14:paraId="3AF4005A" w14:textId="77777777" w:rsidR="003240E8" w:rsidRPr="00984545" w:rsidRDefault="003240E8" w:rsidP="00487646">
      <w:pPr>
        <w:pStyle w:val="ListParagraph"/>
        <w:numPr>
          <w:ilvl w:val="1"/>
          <w:numId w:val="13"/>
        </w:numPr>
        <w:rPr>
          <w:rFonts w:cstheme="minorHAnsi"/>
          <w:lang w:val="en-IE"/>
        </w:rPr>
      </w:pPr>
      <w:r w:rsidRPr="00984545">
        <w:rPr>
          <w:rFonts w:cstheme="minorHAnsi"/>
          <w:lang w:val="en-IE"/>
        </w:rPr>
        <w:t xml:space="preserve">changes in the firm’s business profile </w:t>
      </w:r>
    </w:p>
    <w:p w14:paraId="3DBE50FD" w14:textId="5766BA32" w:rsidR="003240E8" w:rsidRPr="00984545" w:rsidRDefault="009E164E" w:rsidP="00487646">
      <w:pPr>
        <w:pStyle w:val="ListParagraph"/>
        <w:numPr>
          <w:ilvl w:val="0"/>
          <w:numId w:val="5"/>
        </w:numPr>
        <w:spacing w:after="40"/>
        <w:rPr>
          <w:rFonts w:cstheme="minorHAnsi"/>
          <w:lang w:val="en-IE"/>
        </w:rPr>
      </w:pPr>
      <w:r w:rsidRPr="00984545">
        <w:rPr>
          <w:rFonts w:cstheme="minorHAnsi"/>
          <w:lang w:val="en-IE"/>
        </w:rPr>
        <w:t>a</w:t>
      </w:r>
      <w:r w:rsidR="003240E8" w:rsidRPr="00984545">
        <w:rPr>
          <w:rFonts w:cstheme="minorHAnsi"/>
          <w:lang w:val="en-IE"/>
        </w:rPr>
        <w:t>ppropriate internal reporting procedures to ensure prompt reporting of suspicions of money laundering and terrorist financing. Reports and templates are maintained and available on our AML HQ.</w:t>
      </w:r>
    </w:p>
    <w:p w14:paraId="77443107" w14:textId="77777777" w:rsidR="000B4728" w:rsidRPr="00984545" w:rsidRDefault="000B4728" w:rsidP="00087B5F">
      <w:pPr>
        <w:rPr>
          <w:rFonts w:cstheme="minorHAnsi"/>
          <w:lang w:val="en-IE"/>
        </w:rPr>
      </w:pPr>
    </w:p>
    <w:p w14:paraId="1B4BDA39" w14:textId="61B8E426" w:rsidR="00087B5F" w:rsidRPr="00984545" w:rsidRDefault="007452CC" w:rsidP="006C1664">
      <w:pPr>
        <w:pStyle w:val="Heading1"/>
        <w:rPr>
          <w:lang w:val="en-IE"/>
        </w:rPr>
      </w:pPr>
      <w:bookmarkStart w:id="6" w:name="_Toc187060229"/>
      <w:r w:rsidRPr="00984545">
        <w:rPr>
          <w:lang w:val="en-IE"/>
        </w:rPr>
        <w:t xml:space="preserve">Firm-Wide Business </w:t>
      </w:r>
      <w:r w:rsidR="006C1664" w:rsidRPr="00984545">
        <w:rPr>
          <w:lang w:val="en-IE"/>
        </w:rPr>
        <w:t>Risk Assessment</w:t>
      </w:r>
      <w:bookmarkEnd w:id="6"/>
    </w:p>
    <w:p w14:paraId="682D9BE8" w14:textId="45672370" w:rsidR="00284016" w:rsidRPr="00984545" w:rsidRDefault="00284016" w:rsidP="00284016">
      <w:pPr>
        <w:pStyle w:val="Heading2"/>
        <w:rPr>
          <w:lang w:val="en-IE"/>
        </w:rPr>
      </w:pPr>
      <w:bookmarkStart w:id="7" w:name="_Toc187060230"/>
      <w:r w:rsidRPr="00984545">
        <w:rPr>
          <w:lang w:val="en-IE"/>
        </w:rPr>
        <w:t>Policy</w:t>
      </w:r>
      <w:bookmarkEnd w:id="7"/>
    </w:p>
    <w:p w14:paraId="55EB808C" w14:textId="77777777" w:rsidR="001641AC" w:rsidRPr="00984545" w:rsidRDefault="001641AC" w:rsidP="001641AC">
      <w:pPr>
        <w:rPr>
          <w:rFonts w:cstheme="minorHAnsi"/>
          <w:lang w:val="en-IE"/>
        </w:rPr>
      </w:pPr>
      <w:r w:rsidRPr="00984545">
        <w:rPr>
          <w:rFonts w:cstheme="minorHAnsi"/>
          <w:lang w:val="en-IE"/>
        </w:rPr>
        <w:t xml:space="preserve">Our firm employs a risk-based approach with the application of proportionate due diligence based on the assessment of individual client risk within the context of the overall firm-wide risk profile. </w:t>
      </w:r>
    </w:p>
    <w:p w14:paraId="3DD47BAC" w14:textId="21975245" w:rsidR="00074A52" w:rsidRPr="00984545" w:rsidRDefault="001641AC" w:rsidP="009A253B">
      <w:pPr>
        <w:rPr>
          <w:rFonts w:cstheme="minorHAnsi"/>
          <w:lang w:val="en-IE"/>
        </w:rPr>
      </w:pPr>
      <w:r w:rsidRPr="00984545">
        <w:rPr>
          <w:rFonts w:cstheme="minorHAnsi"/>
          <w:lang w:val="en-IE"/>
        </w:rPr>
        <w:t xml:space="preserve">We document our understanding of the key money laundering and terrorist funding risks that we face in our Firm-Wide Business Risk Assessment (FWBRA). </w:t>
      </w:r>
      <w:r w:rsidR="00074A52" w:rsidRPr="00984545">
        <w:rPr>
          <w:rFonts w:cstheme="minorHAnsi"/>
          <w:lang w:val="en-IE"/>
        </w:rPr>
        <w:t xml:space="preserve">It is the overall responsibility of the </w:t>
      </w:r>
      <w:r w:rsidR="00B6667B" w:rsidRPr="00984545">
        <w:rPr>
          <w:rFonts w:cstheme="minorHAnsi"/>
          <w:lang w:val="en-IE"/>
        </w:rPr>
        <w:t>MLRO</w:t>
      </w:r>
      <w:r w:rsidR="00D10759" w:rsidRPr="00984545">
        <w:rPr>
          <w:rFonts w:cstheme="minorHAnsi"/>
          <w:lang w:val="en-IE"/>
        </w:rPr>
        <w:t xml:space="preserve"> </w:t>
      </w:r>
      <w:r w:rsidR="00074A52" w:rsidRPr="00984545">
        <w:rPr>
          <w:rFonts w:cstheme="minorHAnsi"/>
          <w:lang w:val="en-IE"/>
        </w:rPr>
        <w:t>to assess the risks that the firm is exposed to</w:t>
      </w:r>
      <w:r w:rsidR="006A567F" w:rsidRPr="00984545">
        <w:rPr>
          <w:rFonts w:cstheme="minorHAnsi"/>
          <w:lang w:val="en-IE"/>
        </w:rPr>
        <w:t xml:space="preserve">. </w:t>
      </w:r>
      <w:r w:rsidR="00074A52" w:rsidRPr="00984545">
        <w:rPr>
          <w:rFonts w:cstheme="minorHAnsi"/>
          <w:lang w:val="en-IE"/>
        </w:rPr>
        <w:t xml:space="preserve">To assist this process the </w:t>
      </w:r>
      <w:r w:rsidR="00B6667B" w:rsidRPr="00984545">
        <w:rPr>
          <w:rFonts w:cstheme="minorHAnsi"/>
          <w:lang w:val="en-IE"/>
        </w:rPr>
        <w:t>MLRO</w:t>
      </w:r>
      <w:r w:rsidR="00D10759" w:rsidRPr="00984545">
        <w:rPr>
          <w:rFonts w:cstheme="minorHAnsi"/>
          <w:lang w:val="en-IE"/>
        </w:rPr>
        <w:t xml:space="preserve"> </w:t>
      </w:r>
      <w:r w:rsidR="009A322E" w:rsidRPr="00984545">
        <w:rPr>
          <w:rFonts w:cstheme="minorHAnsi"/>
          <w:lang w:val="en-IE"/>
        </w:rPr>
        <w:t>references</w:t>
      </w:r>
      <w:r w:rsidR="00074A52" w:rsidRPr="00984545">
        <w:rPr>
          <w:rFonts w:cstheme="minorHAnsi"/>
          <w:lang w:val="en-IE"/>
        </w:rPr>
        <w:t xml:space="preserve"> AML risks identified by the firm’s governing body and the</w:t>
      </w:r>
      <w:r w:rsidR="00920C59" w:rsidRPr="00984545">
        <w:rPr>
          <w:rFonts w:cstheme="minorHAnsi"/>
          <w:lang w:val="en-IE"/>
        </w:rPr>
        <w:t xml:space="preserve"> latest</w:t>
      </w:r>
      <w:r w:rsidR="00074A52" w:rsidRPr="00984545">
        <w:rPr>
          <w:rFonts w:cstheme="minorHAnsi"/>
          <w:lang w:val="en-IE"/>
        </w:rPr>
        <w:t xml:space="preserve"> National Risk Assessment (</w:t>
      </w:r>
      <w:hyperlink r:id="rId10" w:history="1">
        <w:r w:rsidR="00074A52" w:rsidRPr="00984545">
          <w:rPr>
            <w:rStyle w:val="Hyperlink"/>
            <w:rFonts w:cstheme="minorHAnsi"/>
            <w:lang w:val="en-IE"/>
          </w:rPr>
          <w:t>https://www.gov.ie/en/publication/e21f7b-national-risk-assessment-money-laundering-and-terrorist-financing/</w:t>
        </w:r>
      </w:hyperlink>
      <w:r w:rsidR="00074A52" w:rsidRPr="00984545">
        <w:rPr>
          <w:rFonts w:cstheme="minorHAnsi"/>
          <w:lang w:val="en-IE"/>
        </w:rPr>
        <w:t xml:space="preserve">). </w:t>
      </w:r>
    </w:p>
    <w:p w14:paraId="74A42323" w14:textId="297C2E61" w:rsidR="009A253B" w:rsidRPr="00984545" w:rsidRDefault="00F06879" w:rsidP="009A253B">
      <w:pPr>
        <w:rPr>
          <w:rFonts w:cstheme="minorHAnsi"/>
          <w:lang w:val="en-IE"/>
        </w:rPr>
      </w:pPr>
      <w:r w:rsidRPr="00984545">
        <w:rPr>
          <w:rFonts w:cstheme="minorHAnsi"/>
          <w:lang w:val="en-IE"/>
        </w:rPr>
        <w:t>W</w:t>
      </w:r>
      <w:r w:rsidR="009A253B" w:rsidRPr="00984545">
        <w:rPr>
          <w:rFonts w:cstheme="minorHAnsi"/>
          <w:lang w:val="en-IE"/>
        </w:rPr>
        <w:t xml:space="preserve">e assess risk through the following categories that bear </w:t>
      </w:r>
      <w:r w:rsidR="00E81511" w:rsidRPr="00984545">
        <w:rPr>
          <w:rFonts w:cstheme="minorHAnsi"/>
          <w:lang w:val="en-IE"/>
        </w:rPr>
        <w:t>m</w:t>
      </w:r>
      <w:r w:rsidR="009A253B" w:rsidRPr="00984545">
        <w:rPr>
          <w:rFonts w:cstheme="minorHAnsi"/>
          <w:lang w:val="en-IE"/>
        </w:rPr>
        <w:t xml:space="preserve">oney </w:t>
      </w:r>
      <w:r w:rsidR="00E81511" w:rsidRPr="00984545">
        <w:rPr>
          <w:rFonts w:cstheme="minorHAnsi"/>
          <w:lang w:val="en-IE"/>
        </w:rPr>
        <w:t>l</w:t>
      </w:r>
      <w:r w:rsidR="009A253B" w:rsidRPr="00984545">
        <w:rPr>
          <w:rFonts w:cstheme="minorHAnsi"/>
          <w:lang w:val="en-IE"/>
        </w:rPr>
        <w:t xml:space="preserve">aundering and </w:t>
      </w:r>
      <w:r w:rsidR="00E81511" w:rsidRPr="00984545">
        <w:rPr>
          <w:rFonts w:cstheme="minorHAnsi"/>
          <w:lang w:val="en-IE"/>
        </w:rPr>
        <w:t>t</w:t>
      </w:r>
      <w:r w:rsidR="009A253B" w:rsidRPr="00984545">
        <w:rPr>
          <w:rFonts w:cstheme="minorHAnsi"/>
          <w:lang w:val="en-IE"/>
        </w:rPr>
        <w:t xml:space="preserve">errorist </w:t>
      </w:r>
      <w:r w:rsidR="00E81511" w:rsidRPr="00984545">
        <w:rPr>
          <w:rFonts w:cstheme="minorHAnsi"/>
          <w:lang w:val="en-IE"/>
        </w:rPr>
        <w:t>f</w:t>
      </w:r>
      <w:r w:rsidR="009A253B" w:rsidRPr="00984545">
        <w:rPr>
          <w:rFonts w:cstheme="minorHAnsi"/>
          <w:lang w:val="en-IE"/>
        </w:rPr>
        <w:t>inancing risk to our firm</w:t>
      </w:r>
      <w:r w:rsidR="00C95CF3" w:rsidRPr="00984545">
        <w:rPr>
          <w:rFonts w:cstheme="minorHAnsi"/>
          <w:lang w:val="en-IE"/>
        </w:rPr>
        <w:t>:</w:t>
      </w:r>
      <w:r w:rsidR="009A253B" w:rsidRPr="00984545">
        <w:rPr>
          <w:rFonts w:cstheme="minorHAnsi"/>
          <w:lang w:val="en-IE"/>
        </w:rPr>
        <w:t xml:space="preserve"> </w:t>
      </w:r>
    </w:p>
    <w:p w14:paraId="57E4EDF9" w14:textId="77777777" w:rsidR="009A253B" w:rsidRPr="00984545" w:rsidRDefault="009A253B" w:rsidP="00487646">
      <w:pPr>
        <w:pStyle w:val="ListParagraph"/>
        <w:numPr>
          <w:ilvl w:val="0"/>
          <w:numId w:val="6"/>
        </w:numPr>
        <w:rPr>
          <w:rFonts w:cstheme="minorHAnsi"/>
          <w:lang w:val="en-IE"/>
        </w:rPr>
      </w:pPr>
      <w:r w:rsidRPr="00984545">
        <w:rPr>
          <w:rFonts w:cstheme="minorHAnsi"/>
          <w:lang w:val="en-IE"/>
        </w:rPr>
        <w:t>The type of clients that the firm has</w:t>
      </w:r>
    </w:p>
    <w:p w14:paraId="048A57D5" w14:textId="77777777" w:rsidR="009A253B" w:rsidRPr="00984545" w:rsidRDefault="009A253B" w:rsidP="00487646">
      <w:pPr>
        <w:pStyle w:val="ListParagraph"/>
        <w:numPr>
          <w:ilvl w:val="0"/>
          <w:numId w:val="6"/>
        </w:numPr>
        <w:rPr>
          <w:rFonts w:cstheme="minorHAnsi"/>
          <w:lang w:val="en-IE"/>
        </w:rPr>
      </w:pPr>
      <w:r w:rsidRPr="00984545">
        <w:rPr>
          <w:rFonts w:cstheme="minorHAnsi"/>
          <w:lang w:val="en-IE"/>
        </w:rPr>
        <w:t>The products and services that the firm provides</w:t>
      </w:r>
    </w:p>
    <w:p w14:paraId="4A5828D8" w14:textId="77777777" w:rsidR="009A253B" w:rsidRPr="00984545" w:rsidRDefault="009A253B" w:rsidP="00487646">
      <w:pPr>
        <w:pStyle w:val="ListParagraph"/>
        <w:numPr>
          <w:ilvl w:val="0"/>
          <w:numId w:val="6"/>
        </w:numPr>
        <w:rPr>
          <w:rFonts w:cstheme="minorHAnsi"/>
          <w:lang w:val="en-IE"/>
        </w:rPr>
      </w:pPr>
      <w:r w:rsidRPr="00984545">
        <w:rPr>
          <w:rFonts w:cstheme="minorHAnsi"/>
          <w:lang w:val="en-IE"/>
        </w:rPr>
        <w:t>The countries or geographical areas in which the firm operates</w:t>
      </w:r>
    </w:p>
    <w:p w14:paraId="3323D597" w14:textId="0DB9BCF8" w:rsidR="009A253B" w:rsidRPr="00984545" w:rsidRDefault="009A253B" w:rsidP="00487646">
      <w:pPr>
        <w:pStyle w:val="ListParagraph"/>
        <w:numPr>
          <w:ilvl w:val="0"/>
          <w:numId w:val="6"/>
        </w:numPr>
        <w:rPr>
          <w:rFonts w:cstheme="minorHAnsi"/>
          <w:lang w:val="en-IE"/>
        </w:rPr>
      </w:pPr>
      <w:r w:rsidRPr="00984545">
        <w:rPr>
          <w:rFonts w:cstheme="minorHAnsi"/>
          <w:lang w:val="en-IE"/>
        </w:rPr>
        <w:t xml:space="preserve">The type of transactions that the firm </w:t>
      </w:r>
      <w:r w:rsidR="004F051F">
        <w:rPr>
          <w:rFonts w:cstheme="minorHAnsi"/>
          <w:lang w:val="en-IE"/>
        </w:rPr>
        <w:t>facilitates</w:t>
      </w:r>
    </w:p>
    <w:p w14:paraId="7B5B9492" w14:textId="18F7D7B3" w:rsidR="00655E5B" w:rsidRPr="00984545" w:rsidRDefault="009A253B" w:rsidP="00487646">
      <w:pPr>
        <w:pStyle w:val="ListParagraph"/>
        <w:numPr>
          <w:ilvl w:val="0"/>
          <w:numId w:val="6"/>
        </w:numPr>
        <w:rPr>
          <w:rFonts w:cstheme="minorHAnsi"/>
          <w:lang w:val="en-IE"/>
        </w:rPr>
      </w:pPr>
      <w:r w:rsidRPr="00984545">
        <w:rPr>
          <w:rFonts w:cstheme="minorHAnsi"/>
          <w:lang w:val="en-IE"/>
        </w:rPr>
        <w:t>The delivery channels that the firm uses</w:t>
      </w:r>
    </w:p>
    <w:p w14:paraId="48FF6D2F" w14:textId="057C8460" w:rsidR="00E705C3" w:rsidRPr="00984545" w:rsidRDefault="00655E5B" w:rsidP="001641AC">
      <w:pPr>
        <w:rPr>
          <w:rFonts w:cstheme="minorHAnsi"/>
          <w:lang w:val="en-IE"/>
        </w:rPr>
      </w:pPr>
      <w:r w:rsidRPr="00984545">
        <w:rPr>
          <w:rFonts w:cstheme="minorHAnsi"/>
          <w:lang w:val="en-IE"/>
        </w:rPr>
        <w:t xml:space="preserve">We assess risk criteria within the above risk categories to identify the specific internal and external risks faced by the firm. </w:t>
      </w:r>
      <w:r w:rsidR="001641AC" w:rsidRPr="00984545">
        <w:rPr>
          <w:rFonts w:cstheme="minorHAnsi"/>
          <w:lang w:val="en-IE"/>
        </w:rPr>
        <w:t xml:space="preserve">Our approach to mitigate the identified risks is also documented in our FWBRA and our policies, controls and procedures are tailored </w:t>
      </w:r>
      <w:r w:rsidR="009708ED" w:rsidRPr="00984545">
        <w:rPr>
          <w:rFonts w:cstheme="minorHAnsi"/>
          <w:lang w:val="en-IE"/>
        </w:rPr>
        <w:t xml:space="preserve">appropriately. </w:t>
      </w:r>
      <w:r w:rsidR="00E705C3" w:rsidRPr="00984545">
        <w:rPr>
          <w:rFonts w:cstheme="minorHAnsi"/>
          <w:lang w:val="en-IE"/>
        </w:rPr>
        <w:t xml:space="preserve">Furthermore, the identified risks are factored into </w:t>
      </w:r>
      <w:r w:rsidR="009708ED" w:rsidRPr="00984545">
        <w:rPr>
          <w:rFonts w:cstheme="minorHAnsi"/>
          <w:lang w:val="en-IE"/>
        </w:rPr>
        <w:t>c</w:t>
      </w:r>
      <w:r w:rsidR="00E705C3" w:rsidRPr="00984545">
        <w:rPr>
          <w:rFonts w:cstheme="minorHAnsi"/>
          <w:lang w:val="en-IE"/>
        </w:rPr>
        <w:t xml:space="preserve">lient </w:t>
      </w:r>
      <w:r w:rsidR="009708ED" w:rsidRPr="00984545">
        <w:rPr>
          <w:rFonts w:cstheme="minorHAnsi"/>
          <w:lang w:val="en-IE"/>
        </w:rPr>
        <w:t>r</w:t>
      </w:r>
      <w:r w:rsidR="00E705C3" w:rsidRPr="00984545">
        <w:rPr>
          <w:rFonts w:cstheme="minorHAnsi"/>
          <w:lang w:val="en-IE"/>
        </w:rPr>
        <w:t xml:space="preserve">isk </w:t>
      </w:r>
      <w:r w:rsidR="009708ED" w:rsidRPr="00984545">
        <w:rPr>
          <w:rFonts w:cstheme="minorHAnsi"/>
          <w:lang w:val="en-IE"/>
        </w:rPr>
        <w:t>a</w:t>
      </w:r>
      <w:r w:rsidR="00E705C3" w:rsidRPr="00984545">
        <w:rPr>
          <w:rFonts w:cstheme="minorHAnsi"/>
          <w:lang w:val="en-IE"/>
        </w:rPr>
        <w:t>ssessments conducted for each client.</w:t>
      </w:r>
    </w:p>
    <w:p w14:paraId="63D32CB2" w14:textId="23D7045A" w:rsidR="001641AC" w:rsidRPr="00984545" w:rsidRDefault="001641AC" w:rsidP="001641AC">
      <w:pPr>
        <w:rPr>
          <w:rFonts w:cstheme="minorHAnsi"/>
          <w:lang w:val="en-IE"/>
        </w:rPr>
      </w:pPr>
      <w:r w:rsidRPr="00984545">
        <w:rPr>
          <w:rFonts w:cstheme="minorHAnsi"/>
          <w:lang w:val="en-IE"/>
        </w:rPr>
        <w:t xml:space="preserve">Our </w:t>
      </w:r>
      <w:r w:rsidR="00B6667B" w:rsidRPr="00984545">
        <w:rPr>
          <w:rFonts w:cstheme="minorHAnsi"/>
          <w:lang w:val="en-IE"/>
        </w:rPr>
        <w:t>MLRO</w:t>
      </w:r>
      <w:r w:rsidRPr="00984545">
        <w:rPr>
          <w:rFonts w:cstheme="minorHAnsi"/>
          <w:lang w:val="en-IE"/>
        </w:rPr>
        <w:t xml:space="preserve"> ensures that our adopted policies, controls and procedures are approved by senior management and published to our AML HQ. We keep such policies, controls and procedures under review, in particular when there are changes to our business profile, service offering or risk profile</w:t>
      </w:r>
      <w:r w:rsidR="006A567F" w:rsidRPr="00984545">
        <w:rPr>
          <w:rFonts w:cstheme="minorHAnsi"/>
          <w:lang w:val="en-IE"/>
        </w:rPr>
        <w:t xml:space="preserve">. </w:t>
      </w:r>
      <w:r w:rsidRPr="00984545">
        <w:rPr>
          <w:rFonts w:cstheme="minorHAnsi"/>
          <w:lang w:val="en-IE"/>
        </w:rPr>
        <w:t>At a minimum, we undertake an annual review of our FWBRA and policies, controls and procedures</w:t>
      </w:r>
      <w:r w:rsidR="00680174" w:rsidRPr="00984545">
        <w:rPr>
          <w:rFonts w:cstheme="minorHAnsi"/>
          <w:lang w:val="en-IE"/>
        </w:rPr>
        <w:t>.</w:t>
      </w:r>
    </w:p>
    <w:p w14:paraId="4C0F7DCD" w14:textId="77777777" w:rsidR="000837A5" w:rsidRPr="00984545" w:rsidRDefault="000837A5" w:rsidP="000837A5">
      <w:pPr>
        <w:rPr>
          <w:rFonts w:cstheme="minorHAnsi"/>
          <w:lang w:val="en-IE"/>
        </w:rPr>
      </w:pPr>
      <w:r w:rsidRPr="00984545">
        <w:rPr>
          <w:rFonts w:cstheme="minorHAnsi"/>
          <w:lang w:val="en-IE"/>
        </w:rPr>
        <w:t xml:space="preserve">When the firm implements a new technology, the firm ensures that appropriate measures are taken to assess, and if necessary, mitigate, any money laundering or terrorist financing risks this may cause. </w:t>
      </w:r>
    </w:p>
    <w:p w14:paraId="6BCCB761" w14:textId="77777777" w:rsidR="007D3A4B" w:rsidRPr="00984545" w:rsidRDefault="000837A5" w:rsidP="000837A5">
      <w:pPr>
        <w:rPr>
          <w:rFonts w:cstheme="minorHAnsi"/>
          <w:lang w:val="en-IE"/>
        </w:rPr>
      </w:pPr>
      <w:r w:rsidRPr="00984545">
        <w:rPr>
          <w:rFonts w:cstheme="minorHAnsi"/>
          <w:lang w:val="en-IE"/>
        </w:rPr>
        <w:t xml:space="preserve">Where the firm may outsource a key function of the business, we ensure that third-party service providers have appropriate knowledge, understanding and reporting procedures in place for suspected or identified money laundering and terrorist financing activity in relation to our clients. </w:t>
      </w:r>
    </w:p>
    <w:p w14:paraId="095A080E" w14:textId="3E608716" w:rsidR="000837A5" w:rsidRPr="00984545" w:rsidRDefault="000837A5" w:rsidP="000837A5">
      <w:pPr>
        <w:rPr>
          <w:rFonts w:cstheme="minorHAnsi"/>
          <w:lang w:val="en-IE"/>
        </w:rPr>
      </w:pPr>
      <w:r w:rsidRPr="00984545">
        <w:rPr>
          <w:rFonts w:cstheme="minorHAnsi"/>
          <w:lang w:val="en-IE"/>
        </w:rPr>
        <w:t xml:space="preserve">We ensure that all third-party service providers acknowledge their understanding and obligation of the terms of service with the firm in respect of money laundering and terrorist financing. Senior management, partners and all relevant </w:t>
      </w:r>
      <w:r w:rsidR="007D3A4B" w:rsidRPr="00984545">
        <w:rPr>
          <w:rFonts w:cstheme="minorHAnsi"/>
          <w:lang w:val="en-IE"/>
        </w:rPr>
        <w:t>staff</w:t>
      </w:r>
      <w:r w:rsidRPr="00984545">
        <w:rPr>
          <w:rFonts w:cstheme="minorHAnsi"/>
          <w:lang w:val="en-IE"/>
        </w:rPr>
        <w:t xml:space="preserve"> sign a “Declaration of acceptance of AML policies, controls and procedures manual” form to confirm that they have read this manual and understood the policies and procedures of the firm. This declaration is embedded in the Annual staff training confirmation </w:t>
      </w:r>
      <w:r w:rsidR="00FA2065" w:rsidRPr="00984545">
        <w:rPr>
          <w:rFonts w:cstheme="minorHAnsi"/>
          <w:lang w:val="en-IE"/>
        </w:rPr>
        <w:t>c</w:t>
      </w:r>
      <w:r w:rsidRPr="00984545">
        <w:rPr>
          <w:rFonts w:cstheme="minorHAnsi"/>
          <w:lang w:val="en-IE"/>
        </w:rPr>
        <w:t>ertificate signed by all our staff. This document is captured and stored on our AML HQ.</w:t>
      </w:r>
    </w:p>
    <w:p w14:paraId="5EFDDCE1" w14:textId="77777777" w:rsidR="000837A5" w:rsidRPr="00984545" w:rsidRDefault="000837A5" w:rsidP="001641AC">
      <w:pPr>
        <w:rPr>
          <w:rFonts w:cstheme="minorHAnsi"/>
          <w:lang w:val="en-IE"/>
        </w:rPr>
      </w:pPr>
    </w:p>
    <w:p w14:paraId="5201F009" w14:textId="15B3BC18" w:rsidR="00A26522" w:rsidRPr="00984545" w:rsidRDefault="00A26522" w:rsidP="00A26522">
      <w:pPr>
        <w:pStyle w:val="Heading2"/>
        <w:rPr>
          <w:lang w:val="en-IE"/>
        </w:rPr>
      </w:pPr>
      <w:bookmarkStart w:id="8" w:name="_Toc187060231"/>
      <w:r w:rsidRPr="00984545">
        <w:rPr>
          <w:lang w:val="en-IE"/>
        </w:rPr>
        <w:t>Controls</w:t>
      </w:r>
      <w:bookmarkEnd w:id="8"/>
    </w:p>
    <w:p w14:paraId="2CF33256" w14:textId="7BB09823" w:rsidR="00A63D42" w:rsidRPr="00984545" w:rsidRDefault="00A63D42" w:rsidP="00A63D42">
      <w:pPr>
        <w:rPr>
          <w:lang w:val="en-IE"/>
        </w:rPr>
      </w:pPr>
      <w:r w:rsidRPr="00984545">
        <w:rPr>
          <w:rFonts w:cstheme="minorHAnsi"/>
          <w:lang w:val="en-IE"/>
        </w:rPr>
        <w:t>We have adopted controls and procedures that have been approved by senior management based on the size and nature of our clients and work performed on behalf of those clients. We have adopted a framework that factor</w:t>
      </w:r>
      <w:r w:rsidR="00C50FD4">
        <w:rPr>
          <w:rFonts w:cstheme="minorHAnsi"/>
          <w:lang w:val="en-IE"/>
        </w:rPr>
        <w:t xml:space="preserve">s </w:t>
      </w:r>
      <w:r w:rsidRPr="00984545">
        <w:rPr>
          <w:rFonts w:cstheme="minorHAnsi"/>
          <w:lang w:val="en-IE"/>
        </w:rPr>
        <w:t>the risks faced by the firm and those posed by the business relationship with our clients.</w:t>
      </w:r>
    </w:p>
    <w:tbl>
      <w:tblPr>
        <w:tblStyle w:val="TableGrid"/>
        <w:tblW w:w="0" w:type="auto"/>
        <w:tblLook w:val="04A0" w:firstRow="1" w:lastRow="0" w:firstColumn="1" w:lastColumn="0" w:noHBand="0" w:noVBand="1"/>
      </w:tblPr>
      <w:tblGrid>
        <w:gridCol w:w="421"/>
        <w:gridCol w:w="2409"/>
        <w:gridCol w:w="6186"/>
      </w:tblGrid>
      <w:tr w:rsidR="001A2A0E" w:rsidRPr="00984545" w14:paraId="63C20409" w14:textId="77777777" w:rsidTr="001A2A0E">
        <w:tc>
          <w:tcPr>
            <w:tcW w:w="421" w:type="dxa"/>
          </w:tcPr>
          <w:p w14:paraId="0E126FEE" w14:textId="3AAC9FAA" w:rsidR="001A2A0E" w:rsidRPr="00984545" w:rsidRDefault="001A2A0E" w:rsidP="001A2A0E">
            <w:pPr>
              <w:rPr>
                <w:b/>
                <w:bCs/>
                <w:sz w:val="24"/>
                <w:szCs w:val="24"/>
                <w:lang w:val="en-IE"/>
              </w:rPr>
            </w:pPr>
            <w:r w:rsidRPr="00984545">
              <w:rPr>
                <w:b/>
                <w:bCs/>
                <w:sz w:val="24"/>
                <w:szCs w:val="24"/>
                <w:lang w:val="en-IE"/>
              </w:rPr>
              <w:t>#</w:t>
            </w:r>
          </w:p>
        </w:tc>
        <w:tc>
          <w:tcPr>
            <w:tcW w:w="2409" w:type="dxa"/>
          </w:tcPr>
          <w:p w14:paraId="745CBCC6" w14:textId="20EBDF29" w:rsidR="001A2A0E" w:rsidRPr="00984545" w:rsidRDefault="001A2A0E" w:rsidP="001A2A0E">
            <w:pPr>
              <w:rPr>
                <w:b/>
                <w:bCs/>
                <w:sz w:val="24"/>
                <w:szCs w:val="24"/>
                <w:lang w:val="en-IE"/>
              </w:rPr>
            </w:pPr>
            <w:r w:rsidRPr="00984545">
              <w:rPr>
                <w:b/>
                <w:bCs/>
                <w:sz w:val="24"/>
                <w:szCs w:val="24"/>
                <w:lang w:val="en-IE"/>
              </w:rPr>
              <w:t>Control</w:t>
            </w:r>
          </w:p>
        </w:tc>
        <w:tc>
          <w:tcPr>
            <w:tcW w:w="6186" w:type="dxa"/>
          </w:tcPr>
          <w:p w14:paraId="24C2E46E" w14:textId="38472D09" w:rsidR="001A2A0E" w:rsidRPr="00984545" w:rsidRDefault="001A2A0E" w:rsidP="001A2A0E">
            <w:pPr>
              <w:rPr>
                <w:b/>
                <w:bCs/>
                <w:sz w:val="24"/>
                <w:szCs w:val="24"/>
                <w:lang w:val="en-IE"/>
              </w:rPr>
            </w:pPr>
            <w:r w:rsidRPr="00984545">
              <w:rPr>
                <w:b/>
                <w:bCs/>
                <w:sz w:val="24"/>
                <w:szCs w:val="24"/>
                <w:lang w:val="en-IE"/>
              </w:rPr>
              <w:t>Detail</w:t>
            </w:r>
          </w:p>
        </w:tc>
      </w:tr>
      <w:tr w:rsidR="001A2A0E" w:rsidRPr="00984545" w14:paraId="7C21E815" w14:textId="77777777" w:rsidTr="001A2A0E">
        <w:tc>
          <w:tcPr>
            <w:tcW w:w="421" w:type="dxa"/>
          </w:tcPr>
          <w:p w14:paraId="2521B054" w14:textId="3A52B4AD" w:rsidR="001A2A0E" w:rsidRPr="00984545" w:rsidRDefault="001A2A0E" w:rsidP="001A2A0E">
            <w:pPr>
              <w:rPr>
                <w:b/>
                <w:bCs/>
                <w:lang w:val="en-IE"/>
              </w:rPr>
            </w:pPr>
            <w:r w:rsidRPr="00984545">
              <w:rPr>
                <w:b/>
                <w:bCs/>
                <w:lang w:val="en-IE"/>
              </w:rPr>
              <w:t>1</w:t>
            </w:r>
          </w:p>
        </w:tc>
        <w:tc>
          <w:tcPr>
            <w:tcW w:w="2409" w:type="dxa"/>
          </w:tcPr>
          <w:p w14:paraId="18763EF0" w14:textId="602659DF" w:rsidR="001A2A0E" w:rsidRPr="00984545" w:rsidRDefault="001A2A0E" w:rsidP="001A2A0E">
            <w:pPr>
              <w:rPr>
                <w:lang w:val="en-IE"/>
              </w:rPr>
            </w:pPr>
            <w:r w:rsidRPr="00984545">
              <w:rPr>
                <w:b/>
                <w:bCs/>
                <w:lang w:val="en-IE"/>
              </w:rPr>
              <w:t>Responsibility for Risk Assessment</w:t>
            </w:r>
          </w:p>
        </w:tc>
        <w:tc>
          <w:tcPr>
            <w:tcW w:w="6186" w:type="dxa"/>
          </w:tcPr>
          <w:p w14:paraId="0B594E6A" w14:textId="7963823E" w:rsidR="001A2A0E" w:rsidRPr="00984545" w:rsidRDefault="001A2A0E" w:rsidP="001A2A0E">
            <w:pPr>
              <w:rPr>
                <w:lang w:val="en-IE"/>
              </w:rPr>
            </w:pPr>
            <w:r w:rsidRPr="00984545">
              <w:rPr>
                <w:lang w:val="en-IE"/>
              </w:rPr>
              <w:t xml:space="preserve">The </w:t>
            </w:r>
            <w:r w:rsidRPr="00984545">
              <w:rPr>
                <w:b/>
                <w:bCs/>
                <w:lang w:val="en-IE"/>
              </w:rPr>
              <w:t>MLRO</w:t>
            </w:r>
            <w:r w:rsidRPr="00984545">
              <w:rPr>
                <w:lang w:val="en-IE"/>
              </w:rPr>
              <w:t xml:space="preserve"> will oversee the risk assessment process, ensuring it is comprehensive, up-to-date, and aligned with regulatory requirements.</w:t>
            </w:r>
          </w:p>
        </w:tc>
      </w:tr>
      <w:tr w:rsidR="001A2A0E" w:rsidRPr="00984545" w14:paraId="3F59702D" w14:textId="77777777" w:rsidTr="001A2A0E">
        <w:tc>
          <w:tcPr>
            <w:tcW w:w="421" w:type="dxa"/>
          </w:tcPr>
          <w:p w14:paraId="3BD17AF2" w14:textId="277321EE" w:rsidR="001A2A0E" w:rsidRPr="00984545" w:rsidRDefault="001A2A0E" w:rsidP="001A2A0E">
            <w:pPr>
              <w:rPr>
                <w:b/>
                <w:bCs/>
                <w:lang w:val="en-IE"/>
              </w:rPr>
            </w:pPr>
            <w:r w:rsidRPr="00984545">
              <w:rPr>
                <w:b/>
                <w:bCs/>
                <w:lang w:val="en-IE"/>
              </w:rPr>
              <w:t>2</w:t>
            </w:r>
          </w:p>
        </w:tc>
        <w:tc>
          <w:tcPr>
            <w:tcW w:w="2409" w:type="dxa"/>
          </w:tcPr>
          <w:p w14:paraId="6E665F91" w14:textId="17917704" w:rsidR="001A2A0E" w:rsidRPr="00984545" w:rsidRDefault="001A2A0E" w:rsidP="001A2A0E">
            <w:pPr>
              <w:rPr>
                <w:lang w:val="en-IE"/>
              </w:rPr>
            </w:pPr>
            <w:r w:rsidRPr="00984545">
              <w:rPr>
                <w:b/>
                <w:bCs/>
                <w:lang w:val="en-IE"/>
              </w:rPr>
              <w:t>Frequency of Assessment</w:t>
            </w:r>
          </w:p>
        </w:tc>
        <w:tc>
          <w:tcPr>
            <w:tcW w:w="6186" w:type="dxa"/>
          </w:tcPr>
          <w:p w14:paraId="1A18752F" w14:textId="77777777" w:rsidR="001A2A0E" w:rsidRPr="00984545" w:rsidRDefault="001A2A0E" w:rsidP="001A2A0E">
            <w:pPr>
              <w:rPr>
                <w:lang w:val="en-IE"/>
              </w:rPr>
            </w:pPr>
            <w:r w:rsidRPr="00984545">
              <w:rPr>
                <w:lang w:val="en-IE"/>
              </w:rPr>
              <w:t xml:space="preserve">The firm will conduct a </w:t>
            </w:r>
            <w:r w:rsidRPr="00984545">
              <w:rPr>
                <w:b/>
                <w:bCs/>
                <w:lang w:val="en-IE"/>
              </w:rPr>
              <w:t>full FWBRA annually</w:t>
            </w:r>
            <w:r w:rsidRPr="00984545">
              <w:rPr>
                <w:lang w:val="en-IE"/>
              </w:rPr>
              <w:t xml:space="preserve"> or whenever there is a significant change in:</w:t>
            </w:r>
          </w:p>
          <w:p w14:paraId="37543B6E" w14:textId="77777777" w:rsidR="001A2A0E" w:rsidRPr="00984545" w:rsidRDefault="001A2A0E" w:rsidP="00487646">
            <w:pPr>
              <w:pStyle w:val="ListParagraph"/>
              <w:numPr>
                <w:ilvl w:val="0"/>
                <w:numId w:val="29"/>
              </w:numPr>
              <w:rPr>
                <w:rFonts w:cstheme="minorHAnsi"/>
                <w:lang w:val="en-IE"/>
              </w:rPr>
            </w:pPr>
            <w:r w:rsidRPr="00984545">
              <w:rPr>
                <w:rFonts w:cstheme="minorHAnsi"/>
                <w:lang w:val="en-IE"/>
              </w:rPr>
              <w:t>Regulatory requirements.</w:t>
            </w:r>
          </w:p>
          <w:p w14:paraId="3578BD02" w14:textId="77777777" w:rsidR="001A2A0E" w:rsidRPr="00984545" w:rsidRDefault="001A2A0E" w:rsidP="00487646">
            <w:pPr>
              <w:pStyle w:val="ListParagraph"/>
              <w:numPr>
                <w:ilvl w:val="0"/>
                <w:numId w:val="29"/>
              </w:numPr>
              <w:rPr>
                <w:rFonts w:cstheme="minorHAnsi"/>
                <w:lang w:val="en-IE"/>
              </w:rPr>
            </w:pPr>
            <w:r w:rsidRPr="00984545">
              <w:rPr>
                <w:rFonts w:cstheme="minorHAnsi"/>
                <w:lang w:val="en-IE"/>
              </w:rPr>
              <w:t>Business operations or services offered.</w:t>
            </w:r>
          </w:p>
          <w:p w14:paraId="686D2CB8" w14:textId="2114BBA8" w:rsidR="001A2A0E" w:rsidRPr="00984545" w:rsidRDefault="001A2A0E" w:rsidP="00487646">
            <w:pPr>
              <w:pStyle w:val="ListParagraph"/>
              <w:numPr>
                <w:ilvl w:val="0"/>
                <w:numId w:val="29"/>
              </w:numPr>
              <w:rPr>
                <w:rFonts w:cstheme="minorHAnsi"/>
                <w:lang w:val="en-IE"/>
              </w:rPr>
            </w:pPr>
            <w:r w:rsidRPr="00984545">
              <w:rPr>
                <w:rFonts w:cstheme="minorHAnsi"/>
                <w:lang w:val="en-IE"/>
              </w:rPr>
              <w:t>The firm’s client base or geographical exposure.</w:t>
            </w:r>
          </w:p>
        </w:tc>
      </w:tr>
      <w:tr w:rsidR="001A2A0E" w:rsidRPr="00984545" w14:paraId="296B69B4" w14:textId="77777777" w:rsidTr="001A2A0E">
        <w:tc>
          <w:tcPr>
            <w:tcW w:w="421" w:type="dxa"/>
          </w:tcPr>
          <w:p w14:paraId="10191CF7" w14:textId="18C2D577" w:rsidR="001A2A0E" w:rsidRPr="00984545" w:rsidRDefault="001A2A0E" w:rsidP="001A2A0E">
            <w:pPr>
              <w:rPr>
                <w:b/>
                <w:bCs/>
                <w:lang w:val="en-IE"/>
              </w:rPr>
            </w:pPr>
            <w:r w:rsidRPr="00984545">
              <w:rPr>
                <w:b/>
                <w:bCs/>
                <w:lang w:val="en-IE"/>
              </w:rPr>
              <w:t>3</w:t>
            </w:r>
          </w:p>
        </w:tc>
        <w:tc>
          <w:tcPr>
            <w:tcW w:w="2409" w:type="dxa"/>
          </w:tcPr>
          <w:p w14:paraId="2E78F591" w14:textId="0639CEAC" w:rsidR="001A2A0E" w:rsidRPr="00984545" w:rsidRDefault="001A2A0E" w:rsidP="001A2A0E">
            <w:pPr>
              <w:rPr>
                <w:b/>
                <w:bCs/>
                <w:lang w:val="en-IE"/>
              </w:rPr>
            </w:pPr>
            <w:r w:rsidRPr="00984545">
              <w:rPr>
                <w:b/>
                <w:bCs/>
                <w:lang w:val="en-IE"/>
              </w:rPr>
              <w:t>Key Risk Categories</w:t>
            </w:r>
          </w:p>
        </w:tc>
        <w:tc>
          <w:tcPr>
            <w:tcW w:w="6186" w:type="dxa"/>
          </w:tcPr>
          <w:p w14:paraId="147FCF31" w14:textId="77777777" w:rsidR="00D87AD7" w:rsidRPr="00984545" w:rsidRDefault="00D87AD7" w:rsidP="00D87AD7">
            <w:pPr>
              <w:rPr>
                <w:lang w:val="en-IE"/>
              </w:rPr>
            </w:pPr>
            <w:r w:rsidRPr="00984545">
              <w:rPr>
                <w:lang w:val="en-IE"/>
              </w:rPr>
              <w:t>The risk assessment will focus on:</w:t>
            </w:r>
          </w:p>
          <w:p w14:paraId="5CA271E1" w14:textId="77777777" w:rsidR="00901FF0" w:rsidRPr="00984545" w:rsidRDefault="00D87AD7" w:rsidP="00487646">
            <w:pPr>
              <w:pStyle w:val="ListParagraph"/>
              <w:numPr>
                <w:ilvl w:val="0"/>
                <w:numId w:val="34"/>
              </w:numPr>
              <w:rPr>
                <w:rFonts w:cstheme="minorHAnsi"/>
                <w:lang w:val="en-IE"/>
              </w:rPr>
            </w:pPr>
            <w:r w:rsidRPr="00984545">
              <w:rPr>
                <w:rFonts w:cstheme="minorHAnsi"/>
                <w:b/>
                <w:bCs/>
                <w:lang w:val="en-IE"/>
              </w:rPr>
              <w:t>Client Risks:</w:t>
            </w:r>
            <w:r w:rsidRPr="00984545">
              <w:rPr>
                <w:rFonts w:cstheme="minorHAnsi"/>
                <w:lang w:val="en-IE"/>
              </w:rPr>
              <w:t xml:space="preserve"> Including high-risk industries, politically exposed persons (PEPs), and non-resident clients.</w:t>
            </w:r>
          </w:p>
          <w:p w14:paraId="52056641" w14:textId="4B00113F" w:rsidR="00D87AD7" w:rsidRPr="00984545" w:rsidRDefault="00D87AD7" w:rsidP="00487646">
            <w:pPr>
              <w:pStyle w:val="ListParagraph"/>
              <w:numPr>
                <w:ilvl w:val="0"/>
                <w:numId w:val="34"/>
              </w:numPr>
              <w:rPr>
                <w:rFonts w:cstheme="minorHAnsi"/>
                <w:lang w:val="en-IE"/>
              </w:rPr>
            </w:pPr>
            <w:r w:rsidRPr="00984545">
              <w:rPr>
                <w:rFonts w:cstheme="minorHAnsi"/>
                <w:b/>
                <w:bCs/>
                <w:lang w:val="en-IE"/>
              </w:rPr>
              <w:t>Geographic Risks:</w:t>
            </w:r>
            <w:r w:rsidRPr="00984545">
              <w:rPr>
                <w:rFonts w:cstheme="minorHAnsi"/>
                <w:lang w:val="en-IE"/>
              </w:rPr>
              <w:t xml:space="preserve"> Exposure to high-risk jurisdictions identified by the EU or FATF.</w:t>
            </w:r>
          </w:p>
          <w:p w14:paraId="3430B3B1" w14:textId="77777777" w:rsidR="00D87AD7" w:rsidRPr="00984545" w:rsidRDefault="00D87AD7" w:rsidP="00487646">
            <w:pPr>
              <w:pStyle w:val="ListParagraph"/>
              <w:numPr>
                <w:ilvl w:val="0"/>
                <w:numId w:val="34"/>
              </w:numPr>
              <w:rPr>
                <w:rFonts w:cstheme="minorHAnsi"/>
                <w:lang w:val="en-IE"/>
              </w:rPr>
            </w:pPr>
            <w:r w:rsidRPr="00984545">
              <w:rPr>
                <w:rFonts w:cstheme="minorHAnsi"/>
                <w:b/>
                <w:bCs/>
                <w:lang w:val="en-IE"/>
              </w:rPr>
              <w:t>Service Risks:</w:t>
            </w:r>
            <w:r w:rsidRPr="00984545">
              <w:rPr>
                <w:rFonts w:cstheme="minorHAnsi"/>
                <w:lang w:val="en-IE"/>
              </w:rPr>
              <w:t xml:space="preserve"> Complexity or potential misuse of services provided (e.g., tax planning, company formations).</w:t>
            </w:r>
          </w:p>
          <w:p w14:paraId="4B6A4C3D" w14:textId="77777777" w:rsidR="00D87AD7" w:rsidRPr="00984545" w:rsidRDefault="00D87AD7" w:rsidP="00487646">
            <w:pPr>
              <w:pStyle w:val="ListParagraph"/>
              <w:numPr>
                <w:ilvl w:val="0"/>
                <w:numId w:val="34"/>
              </w:numPr>
              <w:rPr>
                <w:rFonts w:cstheme="minorHAnsi"/>
                <w:lang w:val="en-IE"/>
              </w:rPr>
            </w:pPr>
            <w:r w:rsidRPr="00984545">
              <w:rPr>
                <w:rFonts w:cstheme="minorHAnsi"/>
                <w:b/>
                <w:bCs/>
                <w:lang w:val="en-IE"/>
              </w:rPr>
              <w:t>Transaction Risks:</w:t>
            </w:r>
            <w:r w:rsidRPr="00984545">
              <w:rPr>
                <w:rFonts w:cstheme="minorHAnsi"/>
                <w:lang w:val="en-IE"/>
              </w:rPr>
              <w:t xml:space="preserve"> Unusual or high-value transactions.</w:t>
            </w:r>
          </w:p>
          <w:p w14:paraId="71717A3D" w14:textId="298EF3A4" w:rsidR="001A2A0E" w:rsidRPr="00984545" w:rsidRDefault="00D87AD7" w:rsidP="00487646">
            <w:pPr>
              <w:pStyle w:val="ListParagraph"/>
              <w:numPr>
                <w:ilvl w:val="0"/>
                <w:numId w:val="34"/>
              </w:numPr>
              <w:rPr>
                <w:lang w:val="en-IE"/>
              </w:rPr>
            </w:pPr>
            <w:r w:rsidRPr="00984545">
              <w:rPr>
                <w:rFonts w:cstheme="minorHAnsi"/>
                <w:b/>
                <w:bCs/>
                <w:lang w:val="en-IE"/>
              </w:rPr>
              <w:t>Delivery Channel Risks:</w:t>
            </w:r>
            <w:r w:rsidRPr="00984545">
              <w:rPr>
                <w:rFonts w:cstheme="minorHAnsi"/>
                <w:lang w:val="en-IE"/>
              </w:rPr>
              <w:t xml:space="preserve"> Non-face-to-face interactions or reliance on third-party intermediaries.</w:t>
            </w:r>
          </w:p>
        </w:tc>
      </w:tr>
      <w:tr w:rsidR="001A2A0E" w:rsidRPr="00984545" w14:paraId="29BFC821" w14:textId="77777777" w:rsidTr="001A2A0E">
        <w:tc>
          <w:tcPr>
            <w:tcW w:w="421" w:type="dxa"/>
          </w:tcPr>
          <w:p w14:paraId="10A512BF" w14:textId="3D6D5ED9" w:rsidR="001A2A0E" w:rsidRPr="00984545" w:rsidRDefault="001A2A0E" w:rsidP="001A2A0E">
            <w:pPr>
              <w:rPr>
                <w:b/>
                <w:bCs/>
                <w:lang w:val="en-IE"/>
              </w:rPr>
            </w:pPr>
            <w:r w:rsidRPr="00984545">
              <w:rPr>
                <w:b/>
                <w:bCs/>
                <w:lang w:val="en-IE"/>
              </w:rPr>
              <w:t>4</w:t>
            </w:r>
          </w:p>
        </w:tc>
        <w:tc>
          <w:tcPr>
            <w:tcW w:w="2409" w:type="dxa"/>
          </w:tcPr>
          <w:p w14:paraId="27CCDAFE" w14:textId="581265F7" w:rsidR="001A2A0E" w:rsidRPr="00984545" w:rsidRDefault="001A2A0E" w:rsidP="001A2A0E">
            <w:pPr>
              <w:rPr>
                <w:b/>
                <w:bCs/>
                <w:lang w:val="en-IE"/>
              </w:rPr>
            </w:pPr>
            <w:r w:rsidRPr="00984545">
              <w:rPr>
                <w:b/>
                <w:bCs/>
                <w:lang w:val="en-IE"/>
              </w:rPr>
              <w:t>Documentation and Review</w:t>
            </w:r>
          </w:p>
        </w:tc>
        <w:tc>
          <w:tcPr>
            <w:tcW w:w="6186" w:type="dxa"/>
          </w:tcPr>
          <w:p w14:paraId="707B6F56" w14:textId="16E53381" w:rsidR="00121629" w:rsidRPr="00984545" w:rsidRDefault="00121629" w:rsidP="00121629">
            <w:pPr>
              <w:rPr>
                <w:lang w:val="en-IE"/>
              </w:rPr>
            </w:pPr>
            <w:r w:rsidRPr="00984545">
              <w:rPr>
                <w:lang w:val="en-IE"/>
              </w:rPr>
              <w:t xml:space="preserve">All findings from the FWBRA will be documented in a </w:t>
            </w:r>
            <w:r w:rsidRPr="00984545">
              <w:rPr>
                <w:b/>
                <w:bCs/>
                <w:lang w:val="en-IE"/>
              </w:rPr>
              <w:t>Firm-</w:t>
            </w:r>
            <w:r w:rsidR="000D1A84">
              <w:rPr>
                <w:b/>
                <w:bCs/>
                <w:lang w:val="en-IE"/>
              </w:rPr>
              <w:t>W</w:t>
            </w:r>
            <w:r w:rsidRPr="00984545">
              <w:rPr>
                <w:b/>
                <w:bCs/>
                <w:lang w:val="en-IE"/>
              </w:rPr>
              <w:t>ide Risk Assessment Report</w:t>
            </w:r>
            <w:r w:rsidRPr="00984545">
              <w:rPr>
                <w:lang w:val="en-IE"/>
              </w:rPr>
              <w:t>, reviewed by senior management, and updated regularly.</w:t>
            </w:r>
          </w:p>
          <w:p w14:paraId="78F9FF30" w14:textId="77777777" w:rsidR="001A2A0E" w:rsidRPr="00984545" w:rsidRDefault="001A2A0E" w:rsidP="001A2A0E">
            <w:pPr>
              <w:rPr>
                <w:lang w:val="en-IE"/>
              </w:rPr>
            </w:pPr>
          </w:p>
        </w:tc>
      </w:tr>
    </w:tbl>
    <w:p w14:paraId="12695AED" w14:textId="77777777" w:rsidR="001A2A0E" w:rsidRPr="00984545" w:rsidRDefault="001A2A0E" w:rsidP="001A2A0E">
      <w:pPr>
        <w:rPr>
          <w:lang w:val="en-IE"/>
        </w:rPr>
      </w:pPr>
    </w:p>
    <w:p w14:paraId="563CD389" w14:textId="01734727" w:rsidR="00A26522" w:rsidRPr="00984545" w:rsidRDefault="00A26522" w:rsidP="00A26522">
      <w:pPr>
        <w:pStyle w:val="Heading2"/>
        <w:rPr>
          <w:lang w:val="en-IE"/>
        </w:rPr>
      </w:pPr>
      <w:bookmarkStart w:id="9" w:name="_Toc187060232"/>
      <w:r w:rsidRPr="00984545">
        <w:rPr>
          <w:lang w:val="en-IE"/>
        </w:rPr>
        <w:t>Procedure</w:t>
      </w:r>
      <w:bookmarkEnd w:id="9"/>
    </w:p>
    <w:tbl>
      <w:tblPr>
        <w:tblStyle w:val="TableGrid"/>
        <w:tblW w:w="0" w:type="auto"/>
        <w:tblLook w:val="04A0" w:firstRow="1" w:lastRow="0" w:firstColumn="1" w:lastColumn="0" w:noHBand="0" w:noVBand="1"/>
      </w:tblPr>
      <w:tblGrid>
        <w:gridCol w:w="421"/>
        <w:gridCol w:w="2409"/>
        <w:gridCol w:w="6186"/>
      </w:tblGrid>
      <w:tr w:rsidR="00C84D0C" w:rsidRPr="00984545" w14:paraId="4B41C7C9" w14:textId="77777777" w:rsidTr="00C84D0C">
        <w:tc>
          <w:tcPr>
            <w:tcW w:w="421" w:type="dxa"/>
          </w:tcPr>
          <w:p w14:paraId="5FA6672F" w14:textId="3AC17E69" w:rsidR="00C84D0C" w:rsidRPr="00984545" w:rsidRDefault="00C84D0C" w:rsidP="00DC4DDC">
            <w:pPr>
              <w:rPr>
                <w:b/>
                <w:bCs/>
                <w:sz w:val="24"/>
                <w:szCs w:val="24"/>
                <w:lang w:val="en-IE"/>
              </w:rPr>
            </w:pPr>
            <w:r w:rsidRPr="00984545">
              <w:rPr>
                <w:b/>
                <w:bCs/>
                <w:sz w:val="24"/>
                <w:szCs w:val="24"/>
                <w:lang w:val="en-IE"/>
              </w:rPr>
              <w:t>#</w:t>
            </w:r>
          </w:p>
        </w:tc>
        <w:tc>
          <w:tcPr>
            <w:tcW w:w="2409" w:type="dxa"/>
          </w:tcPr>
          <w:p w14:paraId="0DD14E6B" w14:textId="3AEA8499" w:rsidR="00C84D0C" w:rsidRPr="00984545" w:rsidRDefault="00C84D0C" w:rsidP="00DC4DDC">
            <w:pPr>
              <w:rPr>
                <w:b/>
                <w:bCs/>
                <w:sz w:val="24"/>
                <w:szCs w:val="24"/>
                <w:lang w:val="en-IE"/>
              </w:rPr>
            </w:pPr>
            <w:r w:rsidRPr="00984545">
              <w:rPr>
                <w:b/>
                <w:bCs/>
                <w:sz w:val="24"/>
                <w:szCs w:val="24"/>
                <w:lang w:val="en-IE"/>
              </w:rPr>
              <w:t>Step</w:t>
            </w:r>
          </w:p>
        </w:tc>
        <w:tc>
          <w:tcPr>
            <w:tcW w:w="6186" w:type="dxa"/>
          </w:tcPr>
          <w:p w14:paraId="31BA1844" w14:textId="29EA481B" w:rsidR="00C84D0C" w:rsidRPr="00984545" w:rsidRDefault="00C84D0C" w:rsidP="00DC4DDC">
            <w:pPr>
              <w:rPr>
                <w:b/>
                <w:bCs/>
                <w:sz w:val="24"/>
                <w:szCs w:val="24"/>
                <w:lang w:val="en-IE"/>
              </w:rPr>
            </w:pPr>
            <w:r w:rsidRPr="00984545">
              <w:rPr>
                <w:b/>
                <w:bCs/>
                <w:sz w:val="24"/>
                <w:szCs w:val="24"/>
                <w:lang w:val="en-IE"/>
              </w:rPr>
              <w:t>Detail</w:t>
            </w:r>
          </w:p>
        </w:tc>
      </w:tr>
      <w:tr w:rsidR="00C84D0C" w:rsidRPr="00984545" w14:paraId="7524F328" w14:textId="77777777" w:rsidTr="00C84D0C">
        <w:tc>
          <w:tcPr>
            <w:tcW w:w="421" w:type="dxa"/>
          </w:tcPr>
          <w:p w14:paraId="359A571E" w14:textId="2E194FFB" w:rsidR="00C84D0C" w:rsidRPr="00984545" w:rsidRDefault="00C84D0C" w:rsidP="00DC4DDC">
            <w:pPr>
              <w:rPr>
                <w:rFonts w:cstheme="minorHAnsi"/>
                <w:b/>
                <w:bCs/>
                <w:color w:val="000000"/>
                <w:shd w:val="clear" w:color="auto" w:fill="FFFFFF"/>
                <w:lang w:val="en-IE"/>
              </w:rPr>
            </w:pPr>
            <w:r w:rsidRPr="00984545">
              <w:rPr>
                <w:rFonts w:cstheme="minorHAnsi"/>
                <w:b/>
                <w:bCs/>
                <w:color w:val="000000"/>
                <w:shd w:val="clear" w:color="auto" w:fill="FFFFFF"/>
                <w:lang w:val="en-IE"/>
              </w:rPr>
              <w:t>1</w:t>
            </w:r>
          </w:p>
        </w:tc>
        <w:tc>
          <w:tcPr>
            <w:tcW w:w="2409" w:type="dxa"/>
          </w:tcPr>
          <w:p w14:paraId="7D0CDF5B" w14:textId="1D42E04B" w:rsidR="00C84D0C" w:rsidRPr="00984545" w:rsidRDefault="00C84D0C" w:rsidP="00DC4DDC">
            <w:pPr>
              <w:rPr>
                <w:rFonts w:cstheme="minorHAnsi"/>
                <w:b/>
                <w:bCs/>
                <w:color w:val="000000"/>
                <w:shd w:val="clear" w:color="auto" w:fill="FFFFFF"/>
                <w:lang w:val="en-IE"/>
              </w:rPr>
            </w:pPr>
            <w:r w:rsidRPr="00984545">
              <w:rPr>
                <w:rFonts w:cstheme="minorHAnsi"/>
                <w:b/>
                <w:bCs/>
                <w:color w:val="000000"/>
                <w:shd w:val="clear" w:color="auto" w:fill="FFFFFF"/>
                <w:lang w:val="en-IE"/>
              </w:rPr>
              <w:t>Preparation</w:t>
            </w:r>
          </w:p>
        </w:tc>
        <w:tc>
          <w:tcPr>
            <w:tcW w:w="6186" w:type="dxa"/>
          </w:tcPr>
          <w:p w14:paraId="04916EB3" w14:textId="2486D798" w:rsidR="00B8529B" w:rsidRPr="00984545" w:rsidRDefault="00B8529B" w:rsidP="00B8529B">
            <w:pPr>
              <w:rPr>
                <w:rFonts w:cstheme="minorHAnsi"/>
                <w:color w:val="000000"/>
                <w:shd w:val="clear" w:color="auto" w:fill="FFFFFF"/>
                <w:lang w:val="en-IE"/>
              </w:rPr>
            </w:pPr>
            <w:r w:rsidRPr="00984545">
              <w:rPr>
                <w:rFonts w:cstheme="minorHAnsi"/>
                <w:color w:val="000000"/>
                <w:shd w:val="clear" w:color="auto" w:fill="FFFFFF"/>
                <w:lang w:val="en-IE"/>
              </w:rPr>
              <w:t xml:space="preserve">The </w:t>
            </w:r>
            <w:r w:rsidR="00B6667B" w:rsidRPr="00984545">
              <w:rPr>
                <w:rFonts w:cstheme="minorHAnsi"/>
                <w:color w:val="000000"/>
                <w:shd w:val="clear" w:color="auto" w:fill="FFFFFF"/>
                <w:lang w:val="en-IE"/>
              </w:rPr>
              <w:t>MLRO</w:t>
            </w:r>
            <w:r w:rsidRPr="00984545">
              <w:rPr>
                <w:rFonts w:cstheme="minorHAnsi"/>
                <w:color w:val="000000"/>
                <w:shd w:val="clear" w:color="auto" w:fill="FFFFFF"/>
                <w:lang w:val="en-IE"/>
              </w:rPr>
              <w:t xml:space="preserve"> gathers relevant data, including:</w:t>
            </w:r>
          </w:p>
          <w:p w14:paraId="5A50880A" w14:textId="77777777" w:rsidR="00B8529B" w:rsidRPr="00984545" w:rsidRDefault="00B8529B" w:rsidP="00487646">
            <w:pPr>
              <w:pStyle w:val="ListParagraph"/>
              <w:numPr>
                <w:ilvl w:val="0"/>
                <w:numId w:val="35"/>
              </w:numPr>
              <w:rPr>
                <w:rFonts w:cstheme="minorHAnsi"/>
                <w:lang w:val="en-IE"/>
              </w:rPr>
            </w:pPr>
            <w:r w:rsidRPr="00984545">
              <w:rPr>
                <w:rFonts w:cstheme="minorHAnsi"/>
                <w:lang w:val="en-IE"/>
              </w:rPr>
              <w:t>Information about the firm’s client base, services, and geographic exposure.</w:t>
            </w:r>
          </w:p>
          <w:p w14:paraId="5E7FDE9E" w14:textId="199D1176" w:rsidR="00B8529B" w:rsidRPr="00984545" w:rsidRDefault="00B8529B" w:rsidP="00487646">
            <w:pPr>
              <w:pStyle w:val="ListParagraph"/>
              <w:numPr>
                <w:ilvl w:val="0"/>
                <w:numId w:val="35"/>
              </w:numPr>
              <w:rPr>
                <w:rFonts w:cstheme="minorHAnsi"/>
                <w:lang w:val="en-IE"/>
              </w:rPr>
            </w:pPr>
            <w:r w:rsidRPr="00984545">
              <w:rPr>
                <w:rFonts w:cstheme="minorHAnsi"/>
                <w:lang w:val="en-IE"/>
              </w:rPr>
              <w:t xml:space="preserve">Regulatory updates and guidance on emerging risks (including the latest National </w:t>
            </w:r>
            <w:r w:rsidR="009B56FC">
              <w:rPr>
                <w:rFonts w:cstheme="minorHAnsi"/>
                <w:lang w:val="en-IE"/>
              </w:rPr>
              <w:t>R</w:t>
            </w:r>
            <w:r w:rsidRPr="00984545">
              <w:rPr>
                <w:rFonts w:cstheme="minorHAnsi"/>
                <w:lang w:val="en-IE"/>
              </w:rPr>
              <w:t xml:space="preserve">isk Assessment and </w:t>
            </w:r>
            <w:r w:rsidR="00983C8A" w:rsidRPr="00984545">
              <w:rPr>
                <w:rFonts w:cstheme="minorHAnsi"/>
                <w:lang w:val="en-IE"/>
              </w:rPr>
              <w:t>professional body guidance)</w:t>
            </w:r>
            <w:r w:rsidRPr="00984545">
              <w:rPr>
                <w:rFonts w:cstheme="minorHAnsi"/>
                <w:lang w:val="en-IE"/>
              </w:rPr>
              <w:t>.</w:t>
            </w:r>
          </w:p>
          <w:p w14:paraId="71E18E82" w14:textId="327C690E" w:rsidR="00C84D0C" w:rsidRPr="00984545" w:rsidRDefault="00B8529B" w:rsidP="00487646">
            <w:pPr>
              <w:pStyle w:val="ListParagraph"/>
              <w:numPr>
                <w:ilvl w:val="0"/>
                <w:numId w:val="35"/>
              </w:numPr>
              <w:rPr>
                <w:rFonts w:cstheme="minorHAnsi"/>
                <w:color w:val="000000"/>
                <w:shd w:val="clear" w:color="auto" w:fill="FFFFFF"/>
                <w:lang w:val="en-IE"/>
              </w:rPr>
            </w:pPr>
            <w:r w:rsidRPr="00984545">
              <w:rPr>
                <w:rFonts w:cstheme="minorHAnsi"/>
                <w:lang w:val="en-IE"/>
              </w:rPr>
              <w:t>Previous risk assessment findings.</w:t>
            </w:r>
          </w:p>
        </w:tc>
      </w:tr>
      <w:tr w:rsidR="00C84D0C" w:rsidRPr="00984545" w14:paraId="5E19A485" w14:textId="77777777" w:rsidTr="00C84D0C">
        <w:tc>
          <w:tcPr>
            <w:tcW w:w="421" w:type="dxa"/>
          </w:tcPr>
          <w:p w14:paraId="25912EF5" w14:textId="6C63C398" w:rsidR="00C84D0C" w:rsidRPr="00984545" w:rsidRDefault="00374356" w:rsidP="00DC4DDC">
            <w:pPr>
              <w:rPr>
                <w:rFonts w:cstheme="minorHAnsi"/>
                <w:b/>
                <w:bCs/>
                <w:color w:val="000000"/>
                <w:shd w:val="clear" w:color="auto" w:fill="FFFFFF"/>
                <w:lang w:val="en-IE"/>
              </w:rPr>
            </w:pPr>
            <w:r w:rsidRPr="00984545">
              <w:rPr>
                <w:rFonts w:cstheme="minorHAnsi"/>
                <w:b/>
                <w:bCs/>
                <w:color w:val="000000"/>
                <w:shd w:val="clear" w:color="auto" w:fill="FFFFFF"/>
                <w:lang w:val="en-IE"/>
              </w:rPr>
              <w:t>2</w:t>
            </w:r>
          </w:p>
        </w:tc>
        <w:tc>
          <w:tcPr>
            <w:tcW w:w="2409" w:type="dxa"/>
          </w:tcPr>
          <w:p w14:paraId="4DC3365C" w14:textId="5E9EB405" w:rsidR="00C84D0C" w:rsidRPr="00984545" w:rsidRDefault="00983C8A" w:rsidP="00DC4DDC">
            <w:pPr>
              <w:rPr>
                <w:rFonts w:cstheme="minorHAnsi"/>
                <w:b/>
                <w:bCs/>
                <w:color w:val="000000"/>
                <w:shd w:val="clear" w:color="auto" w:fill="FFFFFF"/>
                <w:lang w:val="en-IE"/>
              </w:rPr>
            </w:pPr>
            <w:r w:rsidRPr="00984545">
              <w:rPr>
                <w:rFonts w:cstheme="minorHAnsi"/>
                <w:b/>
                <w:bCs/>
                <w:color w:val="000000"/>
                <w:shd w:val="clear" w:color="auto" w:fill="FFFFFF"/>
                <w:lang w:val="en-IE"/>
              </w:rPr>
              <w:t xml:space="preserve">Completion of </w:t>
            </w:r>
            <w:r w:rsidR="00374356" w:rsidRPr="00984545">
              <w:rPr>
                <w:rFonts w:cstheme="minorHAnsi"/>
                <w:b/>
                <w:bCs/>
                <w:color w:val="000000"/>
                <w:shd w:val="clear" w:color="auto" w:fill="FFFFFF"/>
                <w:lang w:val="en-IE"/>
              </w:rPr>
              <w:t>Firm-wide Business Risk Assessment on AML HQ</w:t>
            </w:r>
          </w:p>
        </w:tc>
        <w:tc>
          <w:tcPr>
            <w:tcW w:w="6186" w:type="dxa"/>
          </w:tcPr>
          <w:p w14:paraId="04A39EE7" w14:textId="0BD13C06" w:rsidR="00C84D0C" w:rsidRPr="00984545" w:rsidRDefault="00374356" w:rsidP="00DC4DDC">
            <w:pPr>
              <w:rPr>
                <w:rFonts w:cstheme="minorHAnsi"/>
                <w:color w:val="000000"/>
                <w:shd w:val="clear" w:color="auto" w:fill="FFFFFF"/>
                <w:lang w:val="en-IE"/>
              </w:rPr>
            </w:pPr>
            <w:r w:rsidRPr="00984545">
              <w:rPr>
                <w:rFonts w:cstheme="minorHAnsi"/>
                <w:color w:val="000000"/>
                <w:shd w:val="clear" w:color="auto" w:fill="FFFFFF"/>
                <w:lang w:val="en-IE"/>
              </w:rPr>
              <w:t>The intelligent Firm-</w:t>
            </w:r>
            <w:r w:rsidR="006A7073">
              <w:rPr>
                <w:rFonts w:cstheme="minorHAnsi"/>
                <w:color w:val="000000"/>
                <w:shd w:val="clear" w:color="auto" w:fill="FFFFFF"/>
                <w:lang w:val="en-IE"/>
              </w:rPr>
              <w:t>W</w:t>
            </w:r>
            <w:r w:rsidRPr="00984545">
              <w:rPr>
                <w:rFonts w:cstheme="minorHAnsi"/>
                <w:color w:val="000000"/>
                <w:shd w:val="clear" w:color="auto" w:fill="FFFFFF"/>
                <w:lang w:val="en-IE"/>
              </w:rPr>
              <w:t xml:space="preserve">ide Business Risk Assessment </w:t>
            </w:r>
            <w:r w:rsidR="0023516E" w:rsidRPr="00984545">
              <w:rPr>
                <w:rFonts w:cstheme="minorHAnsi"/>
                <w:color w:val="000000"/>
                <w:shd w:val="clear" w:color="auto" w:fill="FFFFFF"/>
                <w:lang w:val="en-IE"/>
              </w:rPr>
              <w:t xml:space="preserve">is a tailored Business Risk Assessment that factors real-time information </w:t>
            </w:r>
            <w:r w:rsidR="000209E6" w:rsidRPr="00984545">
              <w:rPr>
                <w:rFonts w:cstheme="minorHAnsi"/>
                <w:color w:val="000000"/>
                <w:shd w:val="clear" w:color="auto" w:fill="FFFFFF"/>
                <w:lang w:val="en-IE"/>
              </w:rPr>
              <w:t>across our individual AML client files and aggregates information from the individual Client Risk assessments</w:t>
            </w:r>
            <w:r w:rsidR="006A567F" w:rsidRPr="00984545">
              <w:rPr>
                <w:rFonts w:cstheme="minorHAnsi"/>
                <w:color w:val="000000"/>
                <w:shd w:val="clear" w:color="auto" w:fill="FFFFFF"/>
                <w:lang w:val="en-IE"/>
              </w:rPr>
              <w:t xml:space="preserve">. </w:t>
            </w:r>
            <w:r w:rsidR="00105C92" w:rsidRPr="00984545">
              <w:rPr>
                <w:rFonts w:cstheme="minorHAnsi"/>
                <w:color w:val="000000"/>
                <w:shd w:val="clear" w:color="auto" w:fill="FFFFFF"/>
                <w:lang w:val="en-IE"/>
              </w:rPr>
              <w:t xml:space="preserve">This process allows the </w:t>
            </w:r>
            <w:r w:rsidR="00B6667B" w:rsidRPr="00984545">
              <w:rPr>
                <w:rFonts w:cstheme="minorHAnsi"/>
                <w:color w:val="000000"/>
                <w:shd w:val="clear" w:color="auto" w:fill="FFFFFF"/>
                <w:lang w:val="en-IE"/>
              </w:rPr>
              <w:t>MLRO</w:t>
            </w:r>
            <w:r w:rsidR="00105C92" w:rsidRPr="00984545">
              <w:rPr>
                <w:rFonts w:cstheme="minorHAnsi"/>
                <w:color w:val="000000"/>
                <w:shd w:val="clear" w:color="auto" w:fill="FFFFFF"/>
                <w:lang w:val="en-IE"/>
              </w:rPr>
              <w:t xml:space="preserve"> to:</w:t>
            </w:r>
          </w:p>
          <w:p w14:paraId="15B0FADE" w14:textId="77777777" w:rsidR="00105C92" w:rsidRPr="00984545" w:rsidRDefault="00105C92" w:rsidP="00487646">
            <w:pPr>
              <w:pStyle w:val="ListParagraph"/>
              <w:numPr>
                <w:ilvl w:val="0"/>
                <w:numId w:val="36"/>
              </w:numPr>
              <w:rPr>
                <w:rFonts w:cstheme="minorHAnsi"/>
                <w:lang w:val="en-IE"/>
              </w:rPr>
            </w:pPr>
            <w:r w:rsidRPr="00984545">
              <w:rPr>
                <w:rFonts w:cstheme="minorHAnsi"/>
                <w:lang w:val="en-IE"/>
              </w:rPr>
              <w:t>Identify Risks</w:t>
            </w:r>
          </w:p>
          <w:p w14:paraId="08AFA62F" w14:textId="65E5D11B" w:rsidR="00DC2723" w:rsidRPr="00984545" w:rsidRDefault="005D4B2E" w:rsidP="00487646">
            <w:pPr>
              <w:pStyle w:val="ListParagraph"/>
              <w:numPr>
                <w:ilvl w:val="0"/>
                <w:numId w:val="36"/>
              </w:numPr>
              <w:rPr>
                <w:rFonts w:cstheme="minorHAnsi"/>
                <w:lang w:val="en-IE"/>
              </w:rPr>
            </w:pPr>
            <w:r w:rsidRPr="00984545">
              <w:rPr>
                <w:rFonts w:cstheme="minorHAnsi"/>
                <w:lang w:val="en-IE"/>
              </w:rPr>
              <w:t>Apply Risk Scoring and Categorisation</w:t>
            </w:r>
            <w:r w:rsidR="00DC2723" w:rsidRPr="00984545">
              <w:rPr>
                <w:rFonts w:cstheme="minorHAnsi"/>
                <w:lang w:val="en-IE"/>
              </w:rPr>
              <w:t xml:space="preserve"> in line with our policy</w:t>
            </w:r>
          </w:p>
          <w:p w14:paraId="2F585FF6" w14:textId="35761683" w:rsidR="00105C92" w:rsidRPr="00984545" w:rsidRDefault="005D4B2E" w:rsidP="00487646">
            <w:pPr>
              <w:pStyle w:val="ListParagraph"/>
              <w:numPr>
                <w:ilvl w:val="0"/>
                <w:numId w:val="36"/>
              </w:numPr>
              <w:rPr>
                <w:rFonts w:cstheme="minorHAnsi"/>
                <w:lang w:val="en-IE"/>
              </w:rPr>
            </w:pPr>
            <w:r w:rsidRPr="00984545">
              <w:rPr>
                <w:rFonts w:cstheme="minorHAnsi"/>
                <w:lang w:val="en-IE"/>
              </w:rPr>
              <w:t>D</w:t>
            </w:r>
            <w:r w:rsidR="00DC2723" w:rsidRPr="00984545">
              <w:rPr>
                <w:rFonts w:cstheme="minorHAnsi"/>
                <w:lang w:val="en-IE"/>
              </w:rPr>
              <w:t xml:space="preserve">efine </w:t>
            </w:r>
            <w:r w:rsidRPr="00984545">
              <w:rPr>
                <w:rFonts w:cstheme="minorHAnsi"/>
                <w:lang w:val="en-IE"/>
              </w:rPr>
              <w:t>Risk Mitigating Actions</w:t>
            </w:r>
          </w:p>
          <w:p w14:paraId="3EEDAD35" w14:textId="18A7430E" w:rsidR="00DC2723" w:rsidRPr="00984545" w:rsidRDefault="00D2233B" w:rsidP="00487646">
            <w:pPr>
              <w:pStyle w:val="ListParagraph"/>
              <w:numPr>
                <w:ilvl w:val="0"/>
                <w:numId w:val="36"/>
              </w:numPr>
              <w:rPr>
                <w:rFonts w:cstheme="minorHAnsi"/>
                <w:lang w:val="en-IE"/>
              </w:rPr>
            </w:pPr>
            <w:r w:rsidRPr="00984545">
              <w:rPr>
                <w:rFonts w:cstheme="minorHAnsi"/>
                <w:lang w:val="en-IE"/>
              </w:rPr>
              <w:t>Document the output for the process in a Firm-</w:t>
            </w:r>
            <w:r w:rsidR="00E32B71">
              <w:rPr>
                <w:rFonts w:cstheme="minorHAnsi"/>
                <w:lang w:val="en-IE"/>
              </w:rPr>
              <w:t>W</w:t>
            </w:r>
            <w:r w:rsidRPr="00984545">
              <w:rPr>
                <w:rFonts w:cstheme="minorHAnsi"/>
                <w:lang w:val="en-IE"/>
              </w:rPr>
              <w:t>ide Business Risk Assessment report</w:t>
            </w:r>
          </w:p>
          <w:p w14:paraId="55093A97" w14:textId="69E74A3F" w:rsidR="001B208C" w:rsidRPr="00984545" w:rsidRDefault="00217BAD" w:rsidP="00487646">
            <w:pPr>
              <w:pStyle w:val="ListParagraph"/>
              <w:numPr>
                <w:ilvl w:val="0"/>
                <w:numId w:val="36"/>
              </w:numPr>
              <w:rPr>
                <w:rFonts w:cstheme="minorHAnsi"/>
                <w:color w:val="000000"/>
                <w:shd w:val="clear" w:color="auto" w:fill="FFFFFF"/>
                <w:lang w:val="en-IE"/>
              </w:rPr>
            </w:pPr>
            <w:r w:rsidRPr="00984545">
              <w:rPr>
                <w:rFonts w:cstheme="minorHAnsi"/>
                <w:lang w:val="en-IE"/>
              </w:rPr>
              <w:t xml:space="preserve">Detail and plan subsequent actions as appropriate (e.g. review/update </w:t>
            </w:r>
            <w:r w:rsidR="00F8619F" w:rsidRPr="00984545">
              <w:rPr>
                <w:rFonts w:cstheme="minorHAnsi"/>
                <w:lang w:val="en-IE"/>
              </w:rPr>
              <w:t xml:space="preserve">our </w:t>
            </w:r>
            <w:r w:rsidRPr="00984545">
              <w:rPr>
                <w:rFonts w:cstheme="minorHAnsi"/>
                <w:lang w:val="en-IE"/>
              </w:rPr>
              <w:t xml:space="preserve">AML </w:t>
            </w:r>
            <w:r w:rsidR="00F8619F" w:rsidRPr="00984545">
              <w:rPr>
                <w:rFonts w:cstheme="minorHAnsi"/>
                <w:lang w:val="en-IE"/>
              </w:rPr>
              <w:t>p</w:t>
            </w:r>
            <w:r w:rsidRPr="00984545">
              <w:rPr>
                <w:rFonts w:cstheme="minorHAnsi"/>
                <w:lang w:val="en-IE"/>
              </w:rPr>
              <w:t xml:space="preserve">olicies, </w:t>
            </w:r>
            <w:r w:rsidR="00F8619F" w:rsidRPr="00984545">
              <w:rPr>
                <w:rFonts w:cstheme="minorHAnsi"/>
                <w:lang w:val="en-IE"/>
              </w:rPr>
              <w:t>c</w:t>
            </w:r>
            <w:r w:rsidRPr="00984545">
              <w:rPr>
                <w:rFonts w:cstheme="minorHAnsi"/>
                <w:lang w:val="en-IE"/>
              </w:rPr>
              <w:t xml:space="preserve">ontrols and procedures in the event that a material change in the firm’s risk profile requires a </w:t>
            </w:r>
            <w:r w:rsidR="00F8619F" w:rsidRPr="00984545">
              <w:rPr>
                <w:rFonts w:cstheme="minorHAnsi"/>
                <w:lang w:val="en-IE"/>
              </w:rPr>
              <w:t>change to how we approach or manage risk operationally).</w:t>
            </w:r>
          </w:p>
        </w:tc>
      </w:tr>
      <w:tr w:rsidR="00C84D0C" w:rsidRPr="00984545" w14:paraId="15D7515D" w14:textId="77777777" w:rsidTr="00C84D0C">
        <w:tc>
          <w:tcPr>
            <w:tcW w:w="421" w:type="dxa"/>
          </w:tcPr>
          <w:p w14:paraId="18C97137" w14:textId="21230E0A" w:rsidR="00C84D0C" w:rsidRPr="00984545" w:rsidRDefault="007D0B34" w:rsidP="00DC4DDC">
            <w:pPr>
              <w:rPr>
                <w:rFonts w:cstheme="minorHAnsi"/>
                <w:b/>
                <w:bCs/>
                <w:color w:val="000000"/>
                <w:shd w:val="clear" w:color="auto" w:fill="FFFFFF"/>
                <w:lang w:val="en-IE"/>
              </w:rPr>
            </w:pPr>
            <w:r w:rsidRPr="00984545">
              <w:rPr>
                <w:rFonts w:cstheme="minorHAnsi"/>
                <w:b/>
                <w:bCs/>
                <w:color w:val="000000"/>
                <w:shd w:val="clear" w:color="auto" w:fill="FFFFFF"/>
                <w:lang w:val="en-IE"/>
              </w:rPr>
              <w:t>3</w:t>
            </w:r>
          </w:p>
        </w:tc>
        <w:tc>
          <w:tcPr>
            <w:tcW w:w="2409" w:type="dxa"/>
          </w:tcPr>
          <w:p w14:paraId="0308F7DE" w14:textId="67DA481A" w:rsidR="00C84D0C" w:rsidRPr="00984545" w:rsidRDefault="001B208C" w:rsidP="00DC4DDC">
            <w:pPr>
              <w:rPr>
                <w:rFonts w:cstheme="minorHAnsi"/>
                <w:b/>
                <w:bCs/>
                <w:color w:val="000000"/>
                <w:shd w:val="clear" w:color="auto" w:fill="FFFFFF"/>
                <w:lang w:val="en-IE"/>
              </w:rPr>
            </w:pPr>
            <w:r w:rsidRPr="00984545">
              <w:rPr>
                <w:rFonts w:cstheme="minorHAnsi"/>
                <w:b/>
                <w:bCs/>
                <w:color w:val="000000"/>
                <w:shd w:val="clear" w:color="auto" w:fill="FFFFFF"/>
                <w:lang w:val="en-IE"/>
              </w:rPr>
              <w:t>Review and Approval</w:t>
            </w:r>
          </w:p>
        </w:tc>
        <w:tc>
          <w:tcPr>
            <w:tcW w:w="6186" w:type="dxa"/>
          </w:tcPr>
          <w:p w14:paraId="0A19AB8F" w14:textId="2E8E38BA" w:rsidR="00C84D0C" w:rsidRPr="00984545" w:rsidRDefault="001B208C" w:rsidP="00DC4DDC">
            <w:pPr>
              <w:rPr>
                <w:rFonts w:cstheme="minorHAnsi"/>
                <w:color w:val="000000"/>
                <w:shd w:val="clear" w:color="auto" w:fill="FFFFFF"/>
                <w:lang w:val="en-IE"/>
              </w:rPr>
            </w:pPr>
            <w:r w:rsidRPr="00984545">
              <w:rPr>
                <w:rFonts w:cstheme="minorHAnsi"/>
                <w:color w:val="000000"/>
                <w:shd w:val="clear" w:color="auto" w:fill="FFFFFF"/>
                <w:lang w:val="en-IE"/>
              </w:rPr>
              <w:t xml:space="preserve">Make the FWBRA </w:t>
            </w:r>
            <w:r w:rsidR="007D0B34" w:rsidRPr="00984545">
              <w:rPr>
                <w:rFonts w:cstheme="minorHAnsi"/>
                <w:color w:val="000000"/>
                <w:shd w:val="clear" w:color="auto" w:fill="FFFFFF"/>
                <w:lang w:val="en-IE"/>
              </w:rPr>
              <w:t>assessment available for review and approval on AML HQ. Publish the finalised version to AML HQ for awareness to all staff.</w:t>
            </w:r>
          </w:p>
        </w:tc>
      </w:tr>
      <w:tr w:rsidR="00C84D0C" w:rsidRPr="00984545" w14:paraId="17FD63F7" w14:textId="77777777" w:rsidTr="00C84D0C">
        <w:tc>
          <w:tcPr>
            <w:tcW w:w="421" w:type="dxa"/>
          </w:tcPr>
          <w:p w14:paraId="0059210A" w14:textId="58DE60A3" w:rsidR="00C84D0C" w:rsidRPr="00984545" w:rsidRDefault="007D0B34" w:rsidP="00DC4DDC">
            <w:pPr>
              <w:rPr>
                <w:rFonts w:cstheme="minorHAnsi"/>
                <w:b/>
                <w:bCs/>
                <w:color w:val="000000"/>
                <w:shd w:val="clear" w:color="auto" w:fill="FFFFFF"/>
                <w:lang w:val="en-IE"/>
              </w:rPr>
            </w:pPr>
            <w:r w:rsidRPr="00984545">
              <w:rPr>
                <w:rFonts w:cstheme="minorHAnsi"/>
                <w:b/>
                <w:bCs/>
                <w:color w:val="000000"/>
                <w:shd w:val="clear" w:color="auto" w:fill="FFFFFF"/>
                <w:lang w:val="en-IE"/>
              </w:rPr>
              <w:t>4</w:t>
            </w:r>
          </w:p>
        </w:tc>
        <w:tc>
          <w:tcPr>
            <w:tcW w:w="2409" w:type="dxa"/>
          </w:tcPr>
          <w:p w14:paraId="76553311" w14:textId="7B7508AB" w:rsidR="00C84D0C" w:rsidRPr="00984545" w:rsidRDefault="007D0B34" w:rsidP="00DC4DDC">
            <w:pPr>
              <w:rPr>
                <w:rFonts w:cstheme="minorHAnsi"/>
                <w:b/>
                <w:bCs/>
                <w:color w:val="000000"/>
                <w:shd w:val="clear" w:color="auto" w:fill="FFFFFF"/>
                <w:lang w:val="en-IE"/>
              </w:rPr>
            </w:pPr>
            <w:r w:rsidRPr="00984545">
              <w:rPr>
                <w:rFonts w:cstheme="minorHAnsi"/>
                <w:b/>
                <w:bCs/>
                <w:color w:val="000000"/>
                <w:shd w:val="clear" w:color="auto" w:fill="FFFFFF"/>
                <w:lang w:val="en-IE"/>
              </w:rPr>
              <w:t>Action</w:t>
            </w:r>
            <w:r w:rsidR="008A2F4C" w:rsidRPr="00984545">
              <w:rPr>
                <w:rFonts w:cstheme="minorHAnsi"/>
                <w:b/>
                <w:bCs/>
                <w:color w:val="000000"/>
                <w:shd w:val="clear" w:color="auto" w:fill="FFFFFF"/>
                <w:lang w:val="en-IE"/>
              </w:rPr>
              <w:t>able items</w:t>
            </w:r>
          </w:p>
        </w:tc>
        <w:tc>
          <w:tcPr>
            <w:tcW w:w="6186" w:type="dxa"/>
          </w:tcPr>
          <w:p w14:paraId="3D94FEBD" w14:textId="14691824" w:rsidR="00C84D0C" w:rsidRPr="00984545" w:rsidRDefault="008A2F4C" w:rsidP="00DC4DDC">
            <w:pPr>
              <w:rPr>
                <w:rFonts w:cstheme="minorHAnsi"/>
                <w:color w:val="000000"/>
                <w:shd w:val="clear" w:color="auto" w:fill="FFFFFF"/>
                <w:lang w:val="en-IE"/>
              </w:rPr>
            </w:pPr>
            <w:r w:rsidRPr="00984545">
              <w:rPr>
                <w:rFonts w:cstheme="minorHAnsi"/>
                <w:color w:val="000000"/>
                <w:shd w:val="clear" w:color="auto" w:fill="FFFFFF"/>
                <w:lang w:val="en-IE"/>
              </w:rPr>
              <w:t xml:space="preserve">Address any actionable items e.g. updated PCPs, additional training, </w:t>
            </w:r>
            <w:r w:rsidR="009B7CA2" w:rsidRPr="00984545">
              <w:rPr>
                <w:rFonts w:cstheme="minorHAnsi"/>
                <w:color w:val="000000"/>
                <w:shd w:val="clear" w:color="auto" w:fill="FFFFFF"/>
                <w:lang w:val="en-IE"/>
              </w:rPr>
              <w:t>review client base etc.</w:t>
            </w:r>
          </w:p>
        </w:tc>
      </w:tr>
    </w:tbl>
    <w:p w14:paraId="36704E80" w14:textId="77777777" w:rsidR="00665E87" w:rsidRPr="00984545" w:rsidRDefault="00665E87" w:rsidP="00DC4DDC">
      <w:pPr>
        <w:rPr>
          <w:rFonts w:cstheme="minorHAnsi"/>
          <w:color w:val="000000"/>
          <w:shd w:val="clear" w:color="auto" w:fill="FFFFFF"/>
          <w:lang w:val="en-IE"/>
        </w:rPr>
      </w:pPr>
    </w:p>
    <w:p w14:paraId="45747883" w14:textId="7C109ABD" w:rsidR="00D05916" w:rsidRPr="00984545" w:rsidRDefault="00D05916" w:rsidP="00DC4DDC">
      <w:pPr>
        <w:rPr>
          <w:rFonts w:cstheme="minorHAnsi"/>
          <w:b/>
          <w:bCs/>
          <w:color w:val="000000"/>
          <w:shd w:val="clear" w:color="auto" w:fill="FFFFFF"/>
          <w:lang w:val="en-IE"/>
        </w:rPr>
      </w:pPr>
      <w:r w:rsidRPr="00984545">
        <w:rPr>
          <w:rFonts w:cstheme="minorHAnsi"/>
          <w:b/>
          <w:bCs/>
          <w:color w:val="000000"/>
          <w:shd w:val="clear" w:color="auto" w:fill="FFFFFF"/>
          <w:lang w:val="en-IE"/>
        </w:rPr>
        <w:t>Procedure Notes</w:t>
      </w:r>
    </w:p>
    <w:p w14:paraId="0452F9D1" w14:textId="61DD8470" w:rsidR="00DC4DDC" w:rsidRPr="00984545" w:rsidRDefault="00DC4DDC" w:rsidP="00487646">
      <w:pPr>
        <w:pStyle w:val="ListParagraph"/>
        <w:numPr>
          <w:ilvl w:val="0"/>
          <w:numId w:val="16"/>
        </w:numPr>
        <w:rPr>
          <w:rFonts w:cstheme="minorHAnsi"/>
          <w:lang w:val="en-IE"/>
        </w:rPr>
      </w:pPr>
      <w:r w:rsidRPr="00984545">
        <w:rPr>
          <w:rFonts w:cstheme="minorHAnsi"/>
          <w:lang w:val="en-IE"/>
        </w:rPr>
        <w:t xml:space="preserve">Under the </w:t>
      </w:r>
      <w:r w:rsidR="0040543A" w:rsidRPr="00984545">
        <w:rPr>
          <w:rFonts w:cstheme="minorHAnsi"/>
          <w:lang w:val="en-IE"/>
        </w:rPr>
        <w:t>CJA</w:t>
      </w:r>
      <w:r w:rsidRPr="00984545">
        <w:rPr>
          <w:rFonts w:cstheme="minorHAnsi"/>
          <w:lang w:val="en-IE"/>
        </w:rPr>
        <w:t xml:space="preserve">, a high-risk third country means a jurisdiction identified by the European Commission in accordance with Article 9 of the Fourth Money Laundering Directive. We use the following sources of information to determine those countries or geographies where money laundering or terrorist financing risk is high: </w:t>
      </w:r>
      <w:r w:rsidRPr="00984545">
        <w:rPr>
          <w:rFonts w:cstheme="minorHAnsi"/>
          <w:color w:val="222222"/>
          <w:shd w:val="clear" w:color="auto" w:fill="FFFFFF"/>
          <w:lang w:val="en-IE"/>
        </w:rPr>
        <w:t> </w:t>
      </w:r>
      <w:hyperlink r:id="rId11" w:history="1">
        <w:r w:rsidRPr="00984545">
          <w:rPr>
            <w:rStyle w:val="Hyperlink"/>
            <w:rFonts w:cstheme="minorHAnsi"/>
            <w:shd w:val="clear" w:color="auto" w:fill="FFFFFF"/>
            <w:lang w:val="en-IE"/>
          </w:rPr>
          <w:t>https://finance.ec.europa.eu/financial-crime/high-risk-third-countries-and-international-context-content-anti-money-laundering-and-countering_en</w:t>
        </w:r>
      </w:hyperlink>
    </w:p>
    <w:p w14:paraId="06B6751A" w14:textId="2137C0DF" w:rsidR="009A253B" w:rsidRPr="00984545" w:rsidRDefault="00856DDA">
      <w:pPr>
        <w:pStyle w:val="Heading2"/>
        <w:rPr>
          <w:rFonts w:cstheme="minorHAnsi"/>
          <w:lang w:val="en-IE"/>
        </w:rPr>
      </w:pPr>
      <w:bookmarkStart w:id="10" w:name="_Toc187060233"/>
      <w:r w:rsidRPr="00984545">
        <w:rPr>
          <w:lang w:val="en-IE"/>
        </w:rPr>
        <w:t xml:space="preserve">Identified </w:t>
      </w:r>
      <w:r w:rsidR="007B3882" w:rsidRPr="00984545">
        <w:rPr>
          <w:lang w:val="en-IE"/>
        </w:rPr>
        <w:t>Risk</w:t>
      </w:r>
      <w:r w:rsidRPr="00984545">
        <w:rPr>
          <w:lang w:val="en-IE"/>
        </w:rPr>
        <w:t>s</w:t>
      </w:r>
      <w:bookmarkEnd w:id="10"/>
      <w:r w:rsidR="009A253B" w:rsidRPr="00984545">
        <w:rPr>
          <w:rFonts w:cstheme="minorHAnsi"/>
          <w:lang w:val="en-IE"/>
        </w:rPr>
        <w:t xml:space="preserve">  </w:t>
      </w:r>
    </w:p>
    <w:p w14:paraId="39EDA239" w14:textId="7BBCFF07" w:rsidR="00F90D5F" w:rsidRPr="00984545" w:rsidRDefault="00F90D5F" w:rsidP="00F90D5F">
      <w:pPr>
        <w:rPr>
          <w:b/>
          <w:bCs/>
          <w:lang w:val="en-IE"/>
        </w:rPr>
      </w:pPr>
      <w:r w:rsidRPr="00984545">
        <w:rPr>
          <w:rFonts w:cstheme="minorHAnsi"/>
          <w:lang w:val="en-IE"/>
        </w:rPr>
        <w:t xml:space="preserve">The following are the </w:t>
      </w:r>
      <w:r w:rsidR="008237C8" w:rsidRPr="00984545">
        <w:rPr>
          <w:rFonts w:cstheme="minorHAnsi"/>
          <w:lang w:val="en-IE"/>
        </w:rPr>
        <w:t>current</w:t>
      </w:r>
      <w:r w:rsidRPr="00984545">
        <w:rPr>
          <w:rFonts w:cstheme="minorHAnsi"/>
          <w:lang w:val="en-IE"/>
        </w:rPr>
        <w:t xml:space="preserve"> internal and external risks that we have identified:</w:t>
      </w:r>
    </w:p>
    <w:p w14:paraId="20B71A13" w14:textId="013A702A" w:rsidR="009A253B" w:rsidRPr="00984545" w:rsidRDefault="009A253B" w:rsidP="00F90D5F">
      <w:pPr>
        <w:rPr>
          <w:b/>
          <w:bCs/>
          <w:lang w:val="en-IE"/>
        </w:rPr>
      </w:pPr>
      <w:r w:rsidRPr="00984545">
        <w:rPr>
          <w:b/>
          <w:bCs/>
          <w:lang w:val="en-IE"/>
        </w:rPr>
        <w:t xml:space="preserve">External Risks </w:t>
      </w:r>
    </w:p>
    <w:p w14:paraId="035BF6F5" w14:textId="77777777" w:rsidR="009A253B" w:rsidRPr="00984545" w:rsidRDefault="009A253B" w:rsidP="00487646">
      <w:pPr>
        <w:pStyle w:val="ListParagraph"/>
        <w:numPr>
          <w:ilvl w:val="0"/>
          <w:numId w:val="23"/>
        </w:numPr>
        <w:rPr>
          <w:rFonts w:cstheme="minorHAnsi"/>
          <w:lang w:val="en-IE"/>
        </w:rPr>
      </w:pPr>
      <w:r w:rsidRPr="00984545">
        <w:rPr>
          <w:rFonts w:cstheme="minorHAnsi"/>
          <w:lang w:val="en-IE"/>
        </w:rPr>
        <w:t xml:space="preserve">Clients purposefully hiding the beneficial owner or beneficiary of their proceeds </w:t>
      </w:r>
    </w:p>
    <w:p w14:paraId="7A1DBD9D" w14:textId="77777777" w:rsidR="009A253B" w:rsidRPr="00984545" w:rsidRDefault="009A253B" w:rsidP="00487646">
      <w:pPr>
        <w:pStyle w:val="ListParagraph"/>
        <w:numPr>
          <w:ilvl w:val="0"/>
          <w:numId w:val="23"/>
        </w:numPr>
        <w:rPr>
          <w:rFonts w:cstheme="minorHAnsi"/>
          <w:lang w:val="en-IE"/>
        </w:rPr>
      </w:pPr>
      <w:r w:rsidRPr="00984545">
        <w:rPr>
          <w:rFonts w:cstheme="minorHAnsi"/>
          <w:lang w:val="en-IE"/>
        </w:rPr>
        <w:t>Clients not disclosing their activity with geographical locations of heightened risk</w:t>
      </w:r>
    </w:p>
    <w:p w14:paraId="62001B1B" w14:textId="77777777" w:rsidR="009A253B" w:rsidRPr="00984545" w:rsidRDefault="009A253B" w:rsidP="00487646">
      <w:pPr>
        <w:pStyle w:val="ListParagraph"/>
        <w:numPr>
          <w:ilvl w:val="0"/>
          <w:numId w:val="23"/>
        </w:numPr>
        <w:rPr>
          <w:rFonts w:cstheme="minorHAnsi"/>
          <w:lang w:val="en-IE"/>
        </w:rPr>
      </w:pPr>
      <w:r w:rsidRPr="00984545">
        <w:rPr>
          <w:rFonts w:cstheme="minorHAnsi"/>
          <w:lang w:val="en-IE"/>
        </w:rPr>
        <w:t>Clients trying to evade the payment of taxes</w:t>
      </w:r>
    </w:p>
    <w:p w14:paraId="391CCA61" w14:textId="0D5FBAC7" w:rsidR="009A253B" w:rsidRPr="00984545" w:rsidRDefault="009A253B" w:rsidP="00487646">
      <w:pPr>
        <w:pStyle w:val="ListParagraph"/>
        <w:numPr>
          <w:ilvl w:val="0"/>
          <w:numId w:val="23"/>
        </w:numPr>
        <w:rPr>
          <w:rFonts w:cstheme="minorHAnsi"/>
          <w:lang w:val="en-IE"/>
        </w:rPr>
      </w:pPr>
      <w:r w:rsidRPr="00984545">
        <w:rPr>
          <w:rFonts w:cstheme="minorHAnsi"/>
          <w:lang w:val="en-IE"/>
        </w:rPr>
        <w:t xml:space="preserve">Clients attempting to </w:t>
      </w:r>
      <w:r w:rsidR="00710202" w:rsidRPr="00984545">
        <w:rPr>
          <w:rFonts w:cstheme="minorHAnsi"/>
          <w:lang w:val="en-IE"/>
        </w:rPr>
        <w:t>use</w:t>
      </w:r>
      <w:r w:rsidRPr="00984545">
        <w:rPr>
          <w:rFonts w:cstheme="minorHAnsi"/>
          <w:lang w:val="en-IE"/>
        </w:rPr>
        <w:t xml:space="preserve"> false accounting to support a claim</w:t>
      </w:r>
    </w:p>
    <w:p w14:paraId="208CB079" w14:textId="77777777" w:rsidR="009A253B" w:rsidRPr="00984545" w:rsidRDefault="009A253B" w:rsidP="00487646">
      <w:pPr>
        <w:pStyle w:val="ListParagraph"/>
        <w:numPr>
          <w:ilvl w:val="0"/>
          <w:numId w:val="23"/>
        </w:numPr>
        <w:rPr>
          <w:rFonts w:cstheme="minorHAnsi"/>
          <w:lang w:val="en-IE"/>
        </w:rPr>
      </w:pPr>
      <w:r w:rsidRPr="00984545">
        <w:rPr>
          <w:rFonts w:cstheme="minorHAnsi"/>
          <w:lang w:val="en-IE"/>
        </w:rPr>
        <w:t>Clients deliberately trying to defraud their customers</w:t>
      </w:r>
    </w:p>
    <w:p w14:paraId="505AE580" w14:textId="77777777" w:rsidR="009A253B" w:rsidRPr="00984545" w:rsidRDefault="009A253B" w:rsidP="00487646">
      <w:pPr>
        <w:pStyle w:val="ListParagraph"/>
        <w:numPr>
          <w:ilvl w:val="0"/>
          <w:numId w:val="23"/>
        </w:numPr>
        <w:rPr>
          <w:rFonts w:cstheme="minorHAnsi"/>
          <w:lang w:val="en-IE"/>
        </w:rPr>
      </w:pPr>
      <w:r w:rsidRPr="00984545">
        <w:rPr>
          <w:rFonts w:cstheme="minorHAnsi"/>
          <w:lang w:val="en-IE"/>
        </w:rPr>
        <w:t>Clients using our firm to assist them to launder criminal proceeds to make them appear legitimate</w:t>
      </w:r>
    </w:p>
    <w:p w14:paraId="4A234DA5" w14:textId="77777777" w:rsidR="009A253B" w:rsidRPr="00984545" w:rsidRDefault="009A253B" w:rsidP="00487646">
      <w:pPr>
        <w:pStyle w:val="ListParagraph"/>
        <w:numPr>
          <w:ilvl w:val="0"/>
          <w:numId w:val="23"/>
        </w:numPr>
        <w:rPr>
          <w:rFonts w:cstheme="minorHAnsi"/>
          <w:lang w:val="en-IE"/>
        </w:rPr>
      </w:pPr>
      <w:r w:rsidRPr="00984545">
        <w:rPr>
          <w:rFonts w:cstheme="minorHAnsi"/>
          <w:lang w:val="en-IE"/>
        </w:rPr>
        <w:t>Clients assisting with terrorist financing.</w:t>
      </w:r>
    </w:p>
    <w:p w14:paraId="180A50DE" w14:textId="77777777" w:rsidR="009A253B" w:rsidRPr="00984545" w:rsidRDefault="009A253B" w:rsidP="0061053F">
      <w:pPr>
        <w:rPr>
          <w:b/>
          <w:bCs/>
          <w:lang w:val="en-IE"/>
        </w:rPr>
      </w:pPr>
      <w:r w:rsidRPr="00984545">
        <w:rPr>
          <w:b/>
          <w:bCs/>
          <w:lang w:val="en-IE"/>
        </w:rPr>
        <w:t xml:space="preserve">Internal Risks </w:t>
      </w:r>
    </w:p>
    <w:p w14:paraId="7A95471B" w14:textId="77777777" w:rsidR="009A253B" w:rsidRPr="00984545" w:rsidRDefault="009A253B" w:rsidP="00487646">
      <w:pPr>
        <w:pStyle w:val="ListParagraph"/>
        <w:numPr>
          <w:ilvl w:val="0"/>
          <w:numId w:val="24"/>
        </w:numPr>
        <w:rPr>
          <w:rFonts w:cstheme="minorHAnsi"/>
          <w:lang w:val="en-IE"/>
        </w:rPr>
      </w:pPr>
      <w:r w:rsidRPr="00984545">
        <w:rPr>
          <w:rFonts w:cstheme="minorHAnsi"/>
          <w:lang w:val="en-IE"/>
        </w:rPr>
        <w:t>A failure to establish, adopt and implement appropriate procedures</w:t>
      </w:r>
    </w:p>
    <w:p w14:paraId="4BD5C387" w14:textId="446CEBB1" w:rsidR="009A253B" w:rsidRPr="00984545" w:rsidRDefault="009A253B" w:rsidP="00487646">
      <w:pPr>
        <w:pStyle w:val="ListParagraph"/>
        <w:numPr>
          <w:ilvl w:val="0"/>
          <w:numId w:val="24"/>
        </w:numPr>
        <w:rPr>
          <w:rFonts w:cstheme="minorHAnsi"/>
          <w:lang w:val="en-IE"/>
        </w:rPr>
      </w:pPr>
      <w:r w:rsidRPr="00984545">
        <w:rPr>
          <w:rFonts w:cstheme="minorHAnsi"/>
          <w:lang w:val="en-IE"/>
        </w:rPr>
        <w:t>A failure to train staff in the requirements of the law relating to money laundering and terrorist financing and the</w:t>
      </w:r>
      <w:r w:rsidR="0017135C">
        <w:rPr>
          <w:rFonts w:cstheme="minorHAnsi"/>
          <w:lang w:val="en-IE"/>
        </w:rPr>
        <w:t xml:space="preserve"> fa</w:t>
      </w:r>
      <w:r w:rsidR="00047166">
        <w:rPr>
          <w:rFonts w:cstheme="minorHAnsi"/>
          <w:lang w:val="en-IE"/>
        </w:rPr>
        <w:t>ilure to</w:t>
      </w:r>
      <w:r w:rsidRPr="00984545">
        <w:rPr>
          <w:rFonts w:cstheme="minorHAnsi"/>
          <w:lang w:val="en-IE"/>
        </w:rPr>
        <w:t xml:space="preserve"> identify suspicious transactions including how to proceed once such a transaction or activity is identified</w:t>
      </w:r>
    </w:p>
    <w:p w14:paraId="62BB0176" w14:textId="467F3212" w:rsidR="009A253B" w:rsidRPr="00984545" w:rsidRDefault="009A253B" w:rsidP="00487646">
      <w:pPr>
        <w:pStyle w:val="ListParagraph"/>
        <w:numPr>
          <w:ilvl w:val="0"/>
          <w:numId w:val="24"/>
        </w:numPr>
        <w:rPr>
          <w:rFonts w:cstheme="minorHAnsi"/>
          <w:lang w:val="en-IE"/>
        </w:rPr>
      </w:pPr>
      <w:r w:rsidRPr="00984545">
        <w:rPr>
          <w:rFonts w:cstheme="minorHAnsi"/>
          <w:lang w:val="en-IE"/>
        </w:rPr>
        <w:t xml:space="preserve">Failure to report suspicion or knowledge of such involvement to the firm’s </w:t>
      </w:r>
      <w:r w:rsidR="00B6667B" w:rsidRPr="00984545">
        <w:rPr>
          <w:rFonts w:cstheme="minorHAnsi"/>
          <w:lang w:val="en-IE"/>
        </w:rPr>
        <w:t>MLRO</w:t>
      </w:r>
      <w:r w:rsidRPr="00984545">
        <w:rPr>
          <w:rFonts w:cstheme="minorHAnsi"/>
          <w:lang w:val="en-IE"/>
        </w:rPr>
        <w:t xml:space="preserve"> by a principal, employee or sub-contractor of the firm</w:t>
      </w:r>
    </w:p>
    <w:p w14:paraId="3B33E987" w14:textId="77777777" w:rsidR="009A253B" w:rsidRPr="00984545" w:rsidRDefault="009A253B" w:rsidP="00487646">
      <w:pPr>
        <w:pStyle w:val="ListParagraph"/>
        <w:numPr>
          <w:ilvl w:val="0"/>
          <w:numId w:val="24"/>
        </w:numPr>
        <w:rPr>
          <w:rFonts w:cstheme="minorHAnsi"/>
          <w:lang w:val="en-IE"/>
        </w:rPr>
      </w:pPr>
      <w:r w:rsidRPr="00984545">
        <w:rPr>
          <w:rFonts w:cstheme="minorHAnsi"/>
          <w:lang w:val="en-IE"/>
        </w:rPr>
        <w:t>An individual within the firm alerting “Tipping Off” the client or other third parties to the fact that a suspicious transaction report has been made</w:t>
      </w:r>
    </w:p>
    <w:p w14:paraId="5192BBD4" w14:textId="77777777" w:rsidR="009A253B" w:rsidRPr="00984545" w:rsidRDefault="009A253B" w:rsidP="00487646">
      <w:pPr>
        <w:pStyle w:val="ListParagraph"/>
        <w:numPr>
          <w:ilvl w:val="0"/>
          <w:numId w:val="24"/>
        </w:numPr>
        <w:rPr>
          <w:rFonts w:cstheme="minorHAnsi"/>
          <w:lang w:val="en-IE"/>
        </w:rPr>
      </w:pPr>
      <w:r w:rsidRPr="00984545">
        <w:rPr>
          <w:rFonts w:cstheme="minorHAnsi"/>
          <w:lang w:val="en-IE"/>
        </w:rPr>
        <w:t>Deliberate facilitation of tax evasion by a client by a principal, employee or sub-contractor of the firm</w:t>
      </w:r>
    </w:p>
    <w:p w14:paraId="053CA16A" w14:textId="77777777" w:rsidR="009A253B" w:rsidRPr="00984545" w:rsidRDefault="009A253B" w:rsidP="009A253B">
      <w:pPr>
        <w:rPr>
          <w:rFonts w:cstheme="minorHAnsi"/>
          <w:lang w:val="en-IE"/>
        </w:rPr>
      </w:pPr>
      <w:r w:rsidRPr="00984545">
        <w:rPr>
          <w:rFonts w:cstheme="minorHAnsi"/>
          <w:lang w:val="en-IE"/>
        </w:rPr>
        <w:t>Actions that the firm is taking to mitigate these internal risks include:</w:t>
      </w:r>
    </w:p>
    <w:p w14:paraId="6A3F96E5" w14:textId="0AF2148F" w:rsidR="00753381" w:rsidRPr="00984545" w:rsidRDefault="00753381" w:rsidP="00487646">
      <w:pPr>
        <w:pStyle w:val="ListParagraph"/>
        <w:numPr>
          <w:ilvl w:val="0"/>
          <w:numId w:val="25"/>
        </w:numPr>
        <w:rPr>
          <w:rFonts w:cstheme="minorHAnsi"/>
          <w:lang w:val="en-IE"/>
        </w:rPr>
      </w:pPr>
      <w:r w:rsidRPr="00984545">
        <w:rPr>
          <w:rFonts w:cstheme="minorHAnsi"/>
          <w:lang w:val="en-IE"/>
        </w:rPr>
        <w:t xml:space="preserve">We place an emphasis on appropriate training of all staff that are client facing and /or support the back-office processing of client matters which are exposed to a risk of money laundering and terrorist financing. </w:t>
      </w:r>
      <w:r w:rsidR="00B06079" w:rsidRPr="00984545">
        <w:rPr>
          <w:rFonts w:cstheme="minorHAnsi"/>
          <w:lang w:val="en-IE"/>
        </w:rPr>
        <w:t xml:space="preserve">Our staff receive ongoing training on red flags and </w:t>
      </w:r>
      <w:r w:rsidR="005746AE" w:rsidRPr="00984545">
        <w:rPr>
          <w:rFonts w:cstheme="minorHAnsi"/>
          <w:lang w:val="en-IE"/>
        </w:rPr>
        <w:t>monitor for signs of suspicious activity.</w:t>
      </w:r>
    </w:p>
    <w:p w14:paraId="307A99AD" w14:textId="185EFBA4" w:rsidR="000A070A" w:rsidRPr="00984545" w:rsidRDefault="00B61E31" w:rsidP="00487646">
      <w:pPr>
        <w:pStyle w:val="ListParagraph"/>
        <w:numPr>
          <w:ilvl w:val="0"/>
          <w:numId w:val="25"/>
        </w:numPr>
        <w:rPr>
          <w:rFonts w:cstheme="minorHAnsi"/>
          <w:lang w:val="en-IE"/>
        </w:rPr>
      </w:pPr>
      <w:r w:rsidRPr="00984545">
        <w:rPr>
          <w:rFonts w:cstheme="minorHAnsi"/>
          <w:lang w:val="en-IE"/>
        </w:rPr>
        <w:t xml:space="preserve">We </w:t>
      </w:r>
      <w:r w:rsidR="00B439C3" w:rsidRPr="00984545">
        <w:rPr>
          <w:rFonts w:cstheme="minorHAnsi"/>
          <w:lang w:val="en-IE"/>
        </w:rPr>
        <w:t>undertake periodic reviews for effectiveness and ensure that we have AML procedures that are</w:t>
      </w:r>
      <w:r w:rsidR="000A070A" w:rsidRPr="00984545">
        <w:rPr>
          <w:rFonts w:cstheme="minorHAnsi"/>
          <w:lang w:val="en-IE"/>
        </w:rPr>
        <w:t xml:space="preserve"> appropriate for the business </w:t>
      </w:r>
      <w:r w:rsidR="00B439C3" w:rsidRPr="00984545">
        <w:rPr>
          <w:rFonts w:cstheme="minorHAnsi"/>
          <w:lang w:val="en-IE"/>
        </w:rPr>
        <w:t>we</w:t>
      </w:r>
      <w:r w:rsidR="000A070A" w:rsidRPr="00984545">
        <w:rPr>
          <w:rFonts w:cstheme="minorHAnsi"/>
          <w:lang w:val="en-IE"/>
        </w:rPr>
        <w:t xml:space="preserve"> conduct; and the client base </w:t>
      </w:r>
      <w:r w:rsidRPr="00984545">
        <w:rPr>
          <w:rFonts w:cstheme="minorHAnsi"/>
          <w:lang w:val="en-IE"/>
        </w:rPr>
        <w:t>we</w:t>
      </w:r>
      <w:r w:rsidR="000A070A" w:rsidRPr="00984545">
        <w:rPr>
          <w:rFonts w:cstheme="minorHAnsi"/>
          <w:lang w:val="en-IE"/>
        </w:rPr>
        <w:t xml:space="preserve"> serve, to ensure that suspicious transactions are identified and reported to the appropriate authorities.</w:t>
      </w:r>
    </w:p>
    <w:p w14:paraId="3249924A" w14:textId="60F7066F" w:rsidR="009A253B" w:rsidRPr="00984545" w:rsidRDefault="009A253B" w:rsidP="00487646">
      <w:pPr>
        <w:pStyle w:val="ListParagraph"/>
        <w:numPr>
          <w:ilvl w:val="0"/>
          <w:numId w:val="25"/>
        </w:numPr>
        <w:rPr>
          <w:rFonts w:cstheme="minorHAnsi"/>
          <w:lang w:val="en-IE"/>
        </w:rPr>
      </w:pPr>
      <w:r w:rsidRPr="00984545">
        <w:rPr>
          <w:rFonts w:cstheme="minorHAnsi"/>
          <w:lang w:val="en-IE"/>
        </w:rPr>
        <w:t>Our staff can add flags to client files that include PEP, low risk PEP, Sanctioned persons/entity, high risk jurisdiction, complex structure, unusual pattern, no lawful or economic purpose, suspicion on integrity of evidence, MLRO review required</w:t>
      </w:r>
      <w:r w:rsidR="001E5BCD">
        <w:rPr>
          <w:rFonts w:cstheme="minorHAnsi"/>
          <w:lang w:val="en-IE"/>
        </w:rPr>
        <w:t xml:space="preserve"> and</w:t>
      </w:r>
      <w:r w:rsidRPr="00984545">
        <w:rPr>
          <w:rFonts w:cstheme="minorHAnsi"/>
          <w:lang w:val="en-IE"/>
        </w:rPr>
        <w:t xml:space="preserve"> ongoing monitor</w:t>
      </w:r>
      <w:r w:rsidR="001E5BCD">
        <w:rPr>
          <w:rFonts w:cstheme="minorHAnsi"/>
          <w:lang w:val="en-IE"/>
        </w:rPr>
        <w:t>ing</w:t>
      </w:r>
      <w:r w:rsidRPr="00984545">
        <w:rPr>
          <w:rFonts w:cstheme="minorHAnsi"/>
          <w:lang w:val="en-IE"/>
        </w:rPr>
        <w:t xml:space="preserve"> required</w:t>
      </w:r>
      <w:r w:rsidR="003A3E45" w:rsidRPr="00984545">
        <w:rPr>
          <w:rFonts w:cstheme="minorHAnsi"/>
          <w:lang w:val="en-IE"/>
        </w:rPr>
        <w:t xml:space="preserve">. </w:t>
      </w:r>
      <w:r w:rsidR="00976B73" w:rsidRPr="00984545">
        <w:rPr>
          <w:rFonts w:cstheme="minorHAnsi"/>
          <w:lang w:val="en-IE"/>
        </w:rPr>
        <w:t xml:space="preserve">This helps to ensure all staff are </w:t>
      </w:r>
      <w:r w:rsidR="0092193F" w:rsidRPr="00984545">
        <w:rPr>
          <w:rFonts w:cstheme="minorHAnsi"/>
          <w:lang w:val="en-IE"/>
        </w:rPr>
        <w:t>aware of heightened risks for particular clients and apply a proportionate level of due diligence</w:t>
      </w:r>
      <w:r w:rsidR="009C1270" w:rsidRPr="00984545">
        <w:rPr>
          <w:rFonts w:cstheme="minorHAnsi"/>
          <w:lang w:val="en-IE"/>
        </w:rPr>
        <w:t xml:space="preserve"> and scrutiny.</w:t>
      </w:r>
      <w:r w:rsidRPr="00984545">
        <w:rPr>
          <w:rFonts w:cstheme="minorHAnsi"/>
          <w:lang w:val="en-IE"/>
        </w:rPr>
        <w:t xml:space="preserve"> </w:t>
      </w:r>
    </w:p>
    <w:p w14:paraId="36B2E5CD" w14:textId="42AE36A0" w:rsidR="009A253B" w:rsidRPr="00984545" w:rsidRDefault="009A253B" w:rsidP="00487646">
      <w:pPr>
        <w:pStyle w:val="ListParagraph"/>
        <w:numPr>
          <w:ilvl w:val="0"/>
          <w:numId w:val="25"/>
        </w:numPr>
        <w:rPr>
          <w:rFonts w:cstheme="minorHAnsi"/>
          <w:lang w:val="en-IE"/>
        </w:rPr>
      </w:pPr>
      <w:r w:rsidRPr="00984545">
        <w:rPr>
          <w:rFonts w:cstheme="minorHAnsi"/>
          <w:lang w:val="en-IE"/>
        </w:rPr>
        <w:t>We recognise our duty to make reports and ensure that reports are made of all transactions that appear to be suspicious. We are aware that the legislation imposes an obligation on our firm and a legal duty on all staff. All staff have access to STR template</w:t>
      </w:r>
      <w:r w:rsidR="00805B4D" w:rsidRPr="00984545">
        <w:rPr>
          <w:rFonts w:cstheme="minorHAnsi"/>
          <w:lang w:val="en-IE"/>
        </w:rPr>
        <w:t>s</w:t>
      </w:r>
      <w:r w:rsidRPr="00984545">
        <w:rPr>
          <w:rFonts w:cstheme="minorHAnsi"/>
          <w:lang w:val="en-IE"/>
        </w:rPr>
        <w:t xml:space="preserve"> on </w:t>
      </w:r>
      <w:r w:rsidR="00805B4D" w:rsidRPr="00984545">
        <w:rPr>
          <w:rFonts w:cstheme="minorHAnsi"/>
          <w:lang w:val="en-IE"/>
        </w:rPr>
        <w:t>our</w:t>
      </w:r>
      <w:r w:rsidRPr="00984545">
        <w:rPr>
          <w:rFonts w:cstheme="minorHAnsi"/>
          <w:lang w:val="en-IE"/>
        </w:rPr>
        <w:t xml:space="preserve"> AML HQ. We confirm our awareness that the duty to report overrides client confidentiality.</w:t>
      </w:r>
    </w:p>
    <w:p w14:paraId="0826CBA2" w14:textId="4B78BBFE" w:rsidR="009A253B" w:rsidRPr="00984545" w:rsidRDefault="009A253B" w:rsidP="00487646">
      <w:pPr>
        <w:pStyle w:val="ListParagraph"/>
        <w:numPr>
          <w:ilvl w:val="0"/>
          <w:numId w:val="25"/>
        </w:numPr>
        <w:rPr>
          <w:rFonts w:cstheme="minorHAnsi"/>
          <w:lang w:val="en-IE"/>
        </w:rPr>
      </w:pPr>
      <w:r w:rsidRPr="00984545">
        <w:rPr>
          <w:rFonts w:cstheme="minorHAnsi"/>
          <w:lang w:val="en-IE"/>
        </w:rPr>
        <w:t xml:space="preserve">We recognise our obligations regarding Tipping Off and confirm that we provide appropriate training for our staff in these procedures and in the legislation to enable them to fully understand the consequences of </w:t>
      </w:r>
      <w:r w:rsidR="006519AA" w:rsidRPr="00984545">
        <w:rPr>
          <w:rFonts w:cstheme="minorHAnsi"/>
          <w:lang w:val="en-IE"/>
        </w:rPr>
        <w:t>T</w:t>
      </w:r>
      <w:r w:rsidRPr="00984545">
        <w:rPr>
          <w:rFonts w:cstheme="minorHAnsi"/>
          <w:lang w:val="en-IE"/>
        </w:rPr>
        <w:t xml:space="preserve">ipping </w:t>
      </w:r>
      <w:r w:rsidR="006519AA" w:rsidRPr="00984545">
        <w:rPr>
          <w:rFonts w:cstheme="minorHAnsi"/>
          <w:lang w:val="en-IE"/>
        </w:rPr>
        <w:t>O</w:t>
      </w:r>
      <w:r w:rsidRPr="00984545">
        <w:rPr>
          <w:rFonts w:cstheme="minorHAnsi"/>
          <w:lang w:val="en-IE"/>
        </w:rPr>
        <w:t>ff and how to avoid doing so.</w:t>
      </w:r>
    </w:p>
    <w:p w14:paraId="535EB761" w14:textId="76A275DA" w:rsidR="009A253B" w:rsidRPr="00984545" w:rsidRDefault="009A253B" w:rsidP="00487646">
      <w:pPr>
        <w:pStyle w:val="ListParagraph"/>
        <w:numPr>
          <w:ilvl w:val="0"/>
          <w:numId w:val="25"/>
        </w:numPr>
        <w:rPr>
          <w:rFonts w:cstheme="minorHAnsi"/>
          <w:lang w:val="en-IE"/>
        </w:rPr>
      </w:pPr>
      <w:r w:rsidRPr="00984545">
        <w:rPr>
          <w:rFonts w:cstheme="minorHAnsi"/>
          <w:lang w:val="en-IE"/>
        </w:rPr>
        <w:t>We recognise our obligations regarding the detection and prevention of financial crime and do not tolerate any involvement in money laundering, including bribery and the criminal facilitation of tax evasion. We report such cases to An Garda Síochána and the Office of the Revenue Commissioners.</w:t>
      </w:r>
    </w:p>
    <w:p w14:paraId="7B25B5F6" w14:textId="5B739439" w:rsidR="009A253B" w:rsidRPr="00984545" w:rsidRDefault="009A253B" w:rsidP="009A253B">
      <w:pPr>
        <w:rPr>
          <w:rFonts w:cstheme="minorHAnsi"/>
          <w:highlight w:val="cyan"/>
          <w:lang w:val="en-IE"/>
        </w:rPr>
      </w:pPr>
    </w:p>
    <w:p w14:paraId="0B506B22" w14:textId="77777777" w:rsidR="00A63D42" w:rsidRPr="00984545" w:rsidRDefault="00A63D42" w:rsidP="009A253B">
      <w:pPr>
        <w:rPr>
          <w:rFonts w:cstheme="minorHAnsi"/>
          <w:highlight w:val="cyan"/>
          <w:lang w:val="en-IE"/>
        </w:rPr>
      </w:pPr>
    </w:p>
    <w:p w14:paraId="39F666C8" w14:textId="77777777" w:rsidR="006B7772" w:rsidRPr="00984545" w:rsidRDefault="006B7772" w:rsidP="006B7772">
      <w:pPr>
        <w:rPr>
          <w:lang w:val="en-IE"/>
        </w:rPr>
      </w:pPr>
    </w:p>
    <w:p w14:paraId="7B55A719" w14:textId="06922319" w:rsidR="00707896" w:rsidRPr="00984545" w:rsidRDefault="00A871F2" w:rsidP="00707896">
      <w:pPr>
        <w:pStyle w:val="Heading1"/>
        <w:rPr>
          <w:lang w:val="en-IE"/>
        </w:rPr>
      </w:pPr>
      <w:bookmarkStart w:id="11" w:name="_Toc187060234"/>
      <w:r w:rsidRPr="00984545">
        <w:rPr>
          <w:lang w:val="en-IE"/>
        </w:rPr>
        <w:t>Know your Customer</w:t>
      </w:r>
      <w:r w:rsidR="005F362B" w:rsidRPr="00984545">
        <w:rPr>
          <w:lang w:val="en-IE"/>
        </w:rPr>
        <w:t xml:space="preserve"> </w:t>
      </w:r>
      <w:r w:rsidRPr="00984545">
        <w:rPr>
          <w:lang w:val="en-IE"/>
        </w:rPr>
        <w:t xml:space="preserve">and </w:t>
      </w:r>
      <w:r w:rsidR="00707896" w:rsidRPr="00984545">
        <w:rPr>
          <w:lang w:val="en-IE"/>
        </w:rPr>
        <w:t>Customer Due Diligence</w:t>
      </w:r>
      <w:bookmarkEnd w:id="11"/>
    </w:p>
    <w:p w14:paraId="4E1A87BC" w14:textId="455FBB26" w:rsidR="0035033D" w:rsidRPr="00984545" w:rsidRDefault="0035033D" w:rsidP="0035033D">
      <w:pPr>
        <w:pStyle w:val="Heading2"/>
        <w:rPr>
          <w:lang w:val="en-IE"/>
        </w:rPr>
      </w:pPr>
      <w:bookmarkStart w:id="12" w:name="_Toc187060235"/>
      <w:r w:rsidRPr="00984545">
        <w:rPr>
          <w:lang w:val="en-IE"/>
        </w:rPr>
        <w:t>Policy</w:t>
      </w:r>
      <w:bookmarkEnd w:id="12"/>
    </w:p>
    <w:p w14:paraId="200ACA85" w14:textId="2288F682" w:rsidR="005F362B" w:rsidRPr="00984545" w:rsidRDefault="005F362B" w:rsidP="005F362B">
      <w:pPr>
        <w:rPr>
          <w:lang w:val="en-IE"/>
        </w:rPr>
      </w:pPr>
      <w:r w:rsidRPr="00984545">
        <w:rPr>
          <w:lang w:val="en-IE"/>
        </w:rPr>
        <w:t xml:space="preserve">Our firm is committed to complying with the </w:t>
      </w:r>
      <w:r w:rsidR="00384902" w:rsidRPr="00984545">
        <w:rPr>
          <w:lang w:val="en-IE"/>
        </w:rPr>
        <w:t>CJA</w:t>
      </w:r>
      <w:r w:rsidRPr="00984545">
        <w:rPr>
          <w:lang w:val="en-IE"/>
        </w:rPr>
        <w:t xml:space="preserve"> by conducting </w:t>
      </w:r>
      <w:r w:rsidR="003742CF" w:rsidRPr="00984545">
        <w:rPr>
          <w:lang w:val="en-IE"/>
        </w:rPr>
        <w:t xml:space="preserve">appropriate </w:t>
      </w:r>
      <w:r w:rsidRPr="00984545">
        <w:rPr>
          <w:lang w:val="en-IE"/>
        </w:rPr>
        <w:t>Know Your Customer (KYC) and Customer Due Diligence (CDD). These measures are implemented to verify client identities, assess risks, and monitor transactions to prevent money laundering and terrorist financing.</w:t>
      </w:r>
    </w:p>
    <w:p w14:paraId="60640DEC" w14:textId="77777777" w:rsidR="00E125E7" w:rsidRPr="00984545" w:rsidRDefault="00E125E7" w:rsidP="00E125E7">
      <w:pPr>
        <w:rPr>
          <w:rFonts w:cstheme="minorHAnsi"/>
          <w:lang w:val="en-IE"/>
        </w:rPr>
      </w:pPr>
      <w:r w:rsidRPr="00984545">
        <w:rPr>
          <w:rFonts w:cstheme="minorHAnsi"/>
          <w:lang w:val="en-IE"/>
        </w:rPr>
        <w:t xml:space="preserve">Appropriate identification and verification procedures are applied to all clients, and these are completed: </w:t>
      </w:r>
    </w:p>
    <w:p w14:paraId="797711EA" w14:textId="0DEC9F3D" w:rsidR="00E125E7" w:rsidRPr="00984545" w:rsidRDefault="00E125E7" w:rsidP="00487646">
      <w:pPr>
        <w:pStyle w:val="ListParagraph"/>
        <w:numPr>
          <w:ilvl w:val="0"/>
          <w:numId w:val="26"/>
        </w:numPr>
        <w:rPr>
          <w:rFonts w:cstheme="minorHAnsi"/>
          <w:lang w:val="en-IE"/>
        </w:rPr>
      </w:pPr>
      <w:r w:rsidRPr="00984545">
        <w:rPr>
          <w:rFonts w:cstheme="minorHAnsi"/>
          <w:lang w:val="en-IE"/>
        </w:rPr>
        <w:t>At the commencement of each new engagement for new clients</w:t>
      </w:r>
      <w:r w:rsidR="00F611C0" w:rsidRPr="00984545">
        <w:rPr>
          <w:rFonts w:cstheme="minorHAnsi"/>
          <w:lang w:val="en-IE"/>
        </w:rPr>
        <w:t>,</w:t>
      </w:r>
      <w:r w:rsidRPr="00984545">
        <w:rPr>
          <w:rFonts w:cstheme="minorHAnsi"/>
          <w:lang w:val="en-IE"/>
        </w:rPr>
        <w:t xml:space="preserve"> and  </w:t>
      </w:r>
    </w:p>
    <w:p w14:paraId="67F72F86" w14:textId="380ED93F" w:rsidR="00E125E7" w:rsidRPr="00984545" w:rsidRDefault="00E125E7" w:rsidP="00487646">
      <w:pPr>
        <w:pStyle w:val="ListParagraph"/>
        <w:numPr>
          <w:ilvl w:val="0"/>
          <w:numId w:val="26"/>
        </w:numPr>
        <w:rPr>
          <w:rFonts w:cstheme="minorHAnsi"/>
          <w:lang w:val="en-IE"/>
        </w:rPr>
      </w:pPr>
      <w:r w:rsidRPr="00984545">
        <w:rPr>
          <w:rFonts w:cstheme="minorHAnsi"/>
          <w:lang w:val="en-IE"/>
        </w:rPr>
        <w:t>At the commencement of a new assignment for existing clients</w:t>
      </w:r>
      <w:r w:rsidR="006A567F" w:rsidRPr="00984545">
        <w:rPr>
          <w:rFonts w:cstheme="minorHAnsi"/>
          <w:lang w:val="en-IE"/>
        </w:rPr>
        <w:t xml:space="preserve">. </w:t>
      </w:r>
    </w:p>
    <w:p w14:paraId="5B01E5F1" w14:textId="06E40F07" w:rsidR="007C490A" w:rsidRPr="00984545" w:rsidRDefault="00E125E7" w:rsidP="00E125E7">
      <w:pPr>
        <w:rPr>
          <w:rFonts w:cstheme="minorHAnsi"/>
          <w:lang w:val="en-IE"/>
        </w:rPr>
      </w:pPr>
      <w:r w:rsidRPr="00984545">
        <w:rPr>
          <w:rFonts w:cstheme="minorHAnsi"/>
          <w:lang w:val="en-IE"/>
        </w:rPr>
        <w:t xml:space="preserve">Our staff are aware of the need to know the true identity of our clients, but also the need to know the type of business activities </w:t>
      </w:r>
      <w:r w:rsidR="00E76399" w:rsidRPr="00984545">
        <w:rPr>
          <w:rFonts w:cstheme="minorHAnsi"/>
          <w:lang w:val="en-IE"/>
        </w:rPr>
        <w:t xml:space="preserve">undertaken and </w:t>
      </w:r>
      <w:r w:rsidRPr="00984545">
        <w:rPr>
          <w:rFonts w:cstheme="minorHAnsi"/>
          <w:lang w:val="en-IE"/>
        </w:rPr>
        <w:t xml:space="preserve">expected in relation to all clients at the outset, in order to understand what might constitute suspicious activity at a future date. </w:t>
      </w:r>
    </w:p>
    <w:p w14:paraId="0A461094" w14:textId="0E500DB2" w:rsidR="00E125E7" w:rsidRPr="00984545" w:rsidRDefault="007C490A" w:rsidP="00E125E7">
      <w:pPr>
        <w:rPr>
          <w:rFonts w:cstheme="minorHAnsi"/>
          <w:lang w:val="en-IE"/>
        </w:rPr>
      </w:pPr>
      <w:r w:rsidRPr="00984545">
        <w:rPr>
          <w:rFonts w:cstheme="minorHAnsi"/>
          <w:lang w:val="en-IE"/>
        </w:rPr>
        <w:t>S</w:t>
      </w:r>
      <w:r w:rsidR="00E125E7" w:rsidRPr="00984545">
        <w:rPr>
          <w:rFonts w:cstheme="minorHAnsi"/>
          <w:lang w:val="en-IE"/>
        </w:rPr>
        <w:t xml:space="preserve">taff </w:t>
      </w:r>
      <w:r w:rsidR="0063620D" w:rsidRPr="00984545">
        <w:rPr>
          <w:rFonts w:cstheme="minorHAnsi"/>
          <w:lang w:val="en-IE"/>
        </w:rPr>
        <w:t xml:space="preserve">are trained to </w:t>
      </w:r>
      <w:r w:rsidR="00676F78" w:rsidRPr="00984545">
        <w:rPr>
          <w:rFonts w:cstheme="minorHAnsi"/>
          <w:lang w:val="en-IE"/>
        </w:rPr>
        <w:t>identify and s</w:t>
      </w:r>
      <w:r w:rsidR="00421816" w:rsidRPr="00984545">
        <w:rPr>
          <w:rFonts w:cstheme="minorHAnsi"/>
          <w:lang w:val="en-IE"/>
        </w:rPr>
        <w:t xml:space="preserve">crutinise </w:t>
      </w:r>
      <w:r w:rsidR="00E125E7" w:rsidRPr="00984545">
        <w:rPr>
          <w:rFonts w:cstheme="minorHAnsi"/>
          <w:lang w:val="en-IE"/>
        </w:rPr>
        <w:t>change</w:t>
      </w:r>
      <w:r w:rsidR="0063620D" w:rsidRPr="00984545">
        <w:rPr>
          <w:rFonts w:cstheme="minorHAnsi"/>
          <w:lang w:val="en-IE"/>
        </w:rPr>
        <w:t>s</w:t>
      </w:r>
      <w:r w:rsidR="00E125E7" w:rsidRPr="00984545">
        <w:rPr>
          <w:rFonts w:cstheme="minorHAnsi"/>
          <w:lang w:val="en-IE"/>
        </w:rPr>
        <w:t xml:space="preserve"> in the pattern of a client’s transactions or circumstances that might constitute criminal activity</w:t>
      </w:r>
      <w:r w:rsidR="001837CD" w:rsidRPr="00984545">
        <w:rPr>
          <w:rFonts w:cstheme="minorHAnsi"/>
          <w:lang w:val="en-IE"/>
        </w:rPr>
        <w:t>, such as where</w:t>
      </w:r>
      <w:r w:rsidR="00E125E7" w:rsidRPr="00984545">
        <w:rPr>
          <w:rFonts w:cstheme="minorHAnsi"/>
          <w:lang w:val="en-IE"/>
        </w:rPr>
        <w:t xml:space="preserve">: </w:t>
      </w:r>
    </w:p>
    <w:p w14:paraId="2EC7D772" w14:textId="77777777" w:rsidR="00421816" w:rsidRPr="00984545" w:rsidRDefault="00421816" w:rsidP="00487646">
      <w:pPr>
        <w:pStyle w:val="ListParagraph"/>
        <w:numPr>
          <w:ilvl w:val="0"/>
          <w:numId w:val="27"/>
        </w:numPr>
        <w:rPr>
          <w:rFonts w:cstheme="minorHAnsi"/>
          <w:lang w:val="en-IE"/>
        </w:rPr>
      </w:pPr>
      <w:r w:rsidRPr="00984545">
        <w:rPr>
          <w:rFonts w:cstheme="minorHAnsi"/>
          <w:lang w:val="en-IE"/>
        </w:rPr>
        <w:t>complex or unusually large transactions, or an unusual pattern of transactions</w:t>
      </w:r>
    </w:p>
    <w:p w14:paraId="43A0EB3C" w14:textId="70906277" w:rsidR="00421816" w:rsidRPr="00984545" w:rsidRDefault="00421816" w:rsidP="00487646">
      <w:pPr>
        <w:pStyle w:val="ListParagraph"/>
        <w:numPr>
          <w:ilvl w:val="0"/>
          <w:numId w:val="27"/>
        </w:numPr>
        <w:rPr>
          <w:rFonts w:cstheme="minorHAnsi"/>
          <w:lang w:val="en-IE"/>
        </w:rPr>
      </w:pPr>
      <w:r w:rsidRPr="00984545">
        <w:rPr>
          <w:rFonts w:cstheme="minorHAnsi"/>
          <w:lang w:val="en-IE"/>
        </w:rPr>
        <w:t>transactions which have no apparent economic or legal purpose</w:t>
      </w:r>
      <w:r w:rsidR="00730F63" w:rsidRPr="00984545">
        <w:rPr>
          <w:rFonts w:cstheme="minorHAnsi"/>
          <w:lang w:val="en-IE"/>
        </w:rPr>
        <w:t xml:space="preserve"> or where the commercial rationale is unclear</w:t>
      </w:r>
    </w:p>
    <w:p w14:paraId="45F9D2B4" w14:textId="4041D566" w:rsidR="00E125E7" w:rsidRPr="00984545" w:rsidRDefault="00421816" w:rsidP="00487646">
      <w:pPr>
        <w:pStyle w:val="ListParagraph"/>
        <w:numPr>
          <w:ilvl w:val="0"/>
          <w:numId w:val="27"/>
        </w:numPr>
        <w:rPr>
          <w:rFonts w:cstheme="minorHAnsi"/>
          <w:lang w:val="en-IE"/>
        </w:rPr>
      </w:pPr>
      <w:r w:rsidRPr="00984545">
        <w:rPr>
          <w:rFonts w:cstheme="minorHAnsi"/>
          <w:lang w:val="en-IE"/>
        </w:rPr>
        <w:t xml:space="preserve">any other activity which the firm regards as, by its nature, </w:t>
      </w:r>
      <w:r w:rsidR="004C64C7">
        <w:rPr>
          <w:rFonts w:cstheme="minorHAnsi"/>
          <w:lang w:val="en-IE"/>
        </w:rPr>
        <w:t xml:space="preserve">to </w:t>
      </w:r>
      <w:r w:rsidRPr="00984545">
        <w:rPr>
          <w:rFonts w:cstheme="minorHAnsi"/>
          <w:lang w:val="en-IE"/>
        </w:rPr>
        <w:t>be related to money laundering or terrorist financing.</w:t>
      </w:r>
      <w:r w:rsidR="00E125E7" w:rsidRPr="00984545">
        <w:rPr>
          <w:rFonts w:cstheme="minorHAnsi"/>
          <w:lang w:val="en-IE"/>
        </w:rPr>
        <w:t xml:space="preserve"> </w:t>
      </w:r>
    </w:p>
    <w:p w14:paraId="1C152028" w14:textId="5773EB3C" w:rsidR="00E125E7" w:rsidRPr="00984545" w:rsidRDefault="00E125E7" w:rsidP="00E125E7">
      <w:pPr>
        <w:rPr>
          <w:rFonts w:cstheme="minorHAnsi"/>
          <w:lang w:val="en-IE"/>
        </w:rPr>
      </w:pPr>
      <w:r w:rsidRPr="00984545">
        <w:rPr>
          <w:rFonts w:cstheme="minorHAnsi"/>
          <w:lang w:val="en-IE"/>
        </w:rPr>
        <w:t xml:space="preserve">All our staff consider whether it is appropriate for them to proceed with a transaction in the absence of a clear understanding of the nature and purpose of the transaction. </w:t>
      </w:r>
      <w:r w:rsidR="000F210B" w:rsidRPr="00984545">
        <w:rPr>
          <w:rFonts w:cstheme="minorHAnsi"/>
          <w:lang w:val="en-IE"/>
        </w:rPr>
        <w:t>Similarly, staff must identify situations where the client is using products and transactions which might favour anonymity, recognise the increased risk of money laundering or terrorist financing that these products and transactions produce and take additional measures where appropriate.</w:t>
      </w:r>
    </w:p>
    <w:p w14:paraId="0A6A7CC3" w14:textId="30A4BEC4" w:rsidR="00A938DF" w:rsidRPr="00984545" w:rsidRDefault="00A938DF" w:rsidP="00A938DF">
      <w:pPr>
        <w:rPr>
          <w:rFonts w:cstheme="minorHAnsi"/>
          <w:lang w:val="en-IE"/>
        </w:rPr>
      </w:pPr>
      <w:r w:rsidRPr="00984545">
        <w:rPr>
          <w:rFonts w:cstheme="minorHAnsi"/>
          <w:lang w:val="en-IE"/>
        </w:rPr>
        <w:t xml:space="preserve">A Client Risk Assessment is carried out for each client as part of our Customer Due Diligence (CDD) process which we store on the </w:t>
      </w:r>
      <w:r w:rsidR="006658E5" w:rsidRPr="00984545">
        <w:rPr>
          <w:rFonts w:cstheme="minorHAnsi"/>
          <w:lang w:val="en-IE"/>
        </w:rPr>
        <w:t>c</w:t>
      </w:r>
      <w:r w:rsidRPr="00984545">
        <w:rPr>
          <w:rFonts w:cstheme="minorHAnsi"/>
          <w:lang w:val="en-IE"/>
        </w:rPr>
        <w:t xml:space="preserve">lient </w:t>
      </w:r>
      <w:r w:rsidR="006658E5" w:rsidRPr="00984545">
        <w:rPr>
          <w:rFonts w:cstheme="minorHAnsi"/>
          <w:lang w:val="en-IE"/>
        </w:rPr>
        <w:t>f</w:t>
      </w:r>
      <w:r w:rsidRPr="00984545">
        <w:rPr>
          <w:rFonts w:cstheme="minorHAnsi"/>
          <w:lang w:val="en-IE"/>
        </w:rPr>
        <w:t xml:space="preserve">ile on our AML HQ. Due Diligence is applied proportionately to the risk profile of the client. </w:t>
      </w:r>
    </w:p>
    <w:p w14:paraId="5014A4FA" w14:textId="2C11B839" w:rsidR="00AA7C59" w:rsidRPr="00984545" w:rsidRDefault="00AA7C59" w:rsidP="00A938DF">
      <w:pPr>
        <w:rPr>
          <w:rFonts w:cstheme="minorHAnsi"/>
          <w:lang w:val="en-IE"/>
        </w:rPr>
      </w:pPr>
      <w:r w:rsidRPr="00984545">
        <w:rPr>
          <w:rFonts w:cstheme="minorHAnsi"/>
          <w:lang w:val="en-IE"/>
        </w:rPr>
        <w:t xml:space="preserve">Our policy is </w:t>
      </w:r>
      <w:r w:rsidR="00A9786D" w:rsidRPr="00984545">
        <w:rPr>
          <w:rFonts w:cstheme="minorHAnsi"/>
          <w:lang w:val="en-IE"/>
        </w:rPr>
        <w:t xml:space="preserve">to refresh an individual’s identity documents every 1, 3 or 5 years based on the individual’s respective risk rating of High, </w:t>
      </w:r>
      <w:r w:rsidR="00035FF1">
        <w:rPr>
          <w:rFonts w:cstheme="minorHAnsi"/>
          <w:lang w:val="en-IE"/>
        </w:rPr>
        <w:t>Moderate</w:t>
      </w:r>
      <w:r w:rsidR="00A9786D" w:rsidRPr="00984545">
        <w:rPr>
          <w:rFonts w:cstheme="minorHAnsi"/>
          <w:lang w:val="en-IE"/>
        </w:rPr>
        <w:t xml:space="preserve"> or Low</w:t>
      </w:r>
      <w:r w:rsidR="006A567F" w:rsidRPr="00984545">
        <w:rPr>
          <w:rFonts w:cstheme="minorHAnsi"/>
          <w:lang w:val="en-IE"/>
        </w:rPr>
        <w:t xml:space="preserve">. </w:t>
      </w:r>
      <w:r w:rsidR="00A9786D" w:rsidRPr="00984545">
        <w:rPr>
          <w:rFonts w:cstheme="minorHAnsi"/>
          <w:lang w:val="en-IE"/>
        </w:rPr>
        <w:t xml:space="preserve">We will also refresh an individual’s details should they change during this refresh cycle </w:t>
      </w:r>
      <w:r w:rsidR="00A406A6" w:rsidRPr="00984545">
        <w:rPr>
          <w:rFonts w:cstheme="minorHAnsi"/>
          <w:lang w:val="en-IE"/>
        </w:rPr>
        <w:t xml:space="preserve">(for example, </w:t>
      </w:r>
      <w:r w:rsidR="00A9786D" w:rsidRPr="00984545">
        <w:rPr>
          <w:rFonts w:cstheme="minorHAnsi"/>
          <w:lang w:val="en-IE"/>
        </w:rPr>
        <w:t>if they change their name or if their physical appearance no longer matches the image on their identity document</w:t>
      </w:r>
      <w:r w:rsidR="00A406A6" w:rsidRPr="00984545">
        <w:rPr>
          <w:rFonts w:cstheme="minorHAnsi"/>
          <w:lang w:val="en-IE"/>
        </w:rPr>
        <w:t>)</w:t>
      </w:r>
      <w:r w:rsidR="006A567F" w:rsidRPr="00984545">
        <w:rPr>
          <w:rFonts w:cstheme="minorHAnsi"/>
          <w:lang w:val="en-IE"/>
        </w:rPr>
        <w:t xml:space="preserve">. </w:t>
      </w:r>
      <w:r w:rsidR="00A9786D" w:rsidRPr="00984545">
        <w:rPr>
          <w:rFonts w:cstheme="minorHAnsi"/>
          <w:lang w:val="en-IE"/>
        </w:rPr>
        <w:t>We will endeavour to update the individual’s proof of address on an annual basis.</w:t>
      </w:r>
    </w:p>
    <w:p w14:paraId="3EFB348D" w14:textId="42B1879E" w:rsidR="00BC484C" w:rsidRPr="00984545" w:rsidRDefault="00BC484C" w:rsidP="004E66C5">
      <w:pPr>
        <w:spacing w:after="0"/>
        <w:rPr>
          <w:rFonts w:cstheme="minorHAnsi"/>
          <w:b/>
          <w:bCs/>
          <w:lang w:val="en-IE"/>
        </w:rPr>
      </w:pPr>
      <w:r w:rsidRPr="00984545">
        <w:rPr>
          <w:rFonts w:cstheme="minorHAnsi"/>
          <w:b/>
          <w:bCs/>
          <w:lang w:val="en-IE"/>
        </w:rPr>
        <w:t>Screening for Politically Exposed Persons</w:t>
      </w:r>
      <w:r w:rsidR="006866C5" w:rsidRPr="00984545">
        <w:rPr>
          <w:rFonts w:cstheme="minorHAnsi"/>
          <w:b/>
          <w:bCs/>
          <w:lang w:val="en-IE"/>
        </w:rPr>
        <w:t xml:space="preserve"> and Sanctions</w:t>
      </w:r>
    </w:p>
    <w:p w14:paraId="3D0B7C9E" w14:textId="50669740" w:rsidR="00BC484C" w:rsidRPr="00984545" w:rsidRDefault="00526EA0" w:rsidP="00BC484C">
      <w:pPr>
        <w:rPr>
          <w:rFonts w:cstheme="minorHAnsi"/>
          <w:lang w:val="en-IE"/>
        </w:rPr>
      </w:pPr>
      <w:r w:rsidRPr="00984545">
        <w:rPr>
          <w:rFonts w:cstheme="minorHAnsi"/>
          <w:lang w:val="en-IE"/>
        </w:rPr>
        <w:t>As part of our KYC and CDD pr</w:t>
      </w:r>
      <w:r w:rsidR="004E66C5" w:rsidRPr="00984545">
        <w:rPr>
          <w:rFonts w:cstheme="minorHAnsi"/>
          <w:lang w:val="en-IE"/>
        </w:rPr>
        <w:t>ocedures we screen for</w:t>
      </w:r>
      <w:r w:rsidR="00BC484C" w:rsidRPr="00984545">
        <w:rPr>
          <w:rFonts w:cstheme="minorHAnsi"/>
          <w:lang w:val="en-IE"/>
        </w:rPr>
        <w:t xml:space="preserve"> Politically Exposed Persons (PEPs) or other high-risk individuals, and ensure the firm is not undertaking business in breach of applicable sanctions regimes.</w:t>
      </w:r>
    </w:p>
    <w:p w14:paraId="7CB8818D" w14:textId="2F9E1478" w:rsidR="00BC484C" w:rsidRPr="00984545" w:rsidRDefault="00BC484C" w:rsidP="00BC484C">
      <w:pPr>
        <w:rPr>
          <w:rFonts w:cstheme="minorHAnsi"/>
          <w:lang w:val="en-IE"/>
        </w:rPr>
      </w:pPr>
      <w:r w:rsidRPr="00984545">
        <w:rPr>
          <w:rFonts w:cstheme="minorHAnsi"/>
          <w:lang w:val="en-IE"/>
        </w:rPr>
        <w:t xml:space="preserve">The </w:t>
      </w:r>
      <w:r w:rsidR="00570C94" w:rsidRPr="00984545">
        <w:rPr>
          <w:rFonts w:cstheme="minorHAnsi"/>
          <w:lang w:val="en-IE"/>
        </w:rPr>
        <w:t>CJA</w:t>
      </w:r>
      <w:r w:rsidRPr="00984545">
        <w:rPr>
          <w:rFonts w:cstheme="minorHAnsi"/>
          <w:lang w:val="en-IE"/>
        </w:rPr>
        <w:t xml:space="preserve"> (including sections 58 and 59) sets out circumstances which constitute prohibited relationships. We comply with any prohibition issued by the Department of Finance in respect of any person, or State to which financial sanctions apply. Our AML HQ sanctions checker monitor</w:t>
      </w:r>
      <w:r w:rsidR="00215BEE" w:rsidRPr="00984545">
        <w:rPr>
          <w:rFonts w:cstheme="minorHAnsi"/>
          <w:lang w:val="en-IE"/>
        </w:rPr>
        <w:t>s</w:t>
      </w:r>
      <w:r w:rsidRPr="00984545">
        <w:rPr>
          <w:rFonts w:cstheme="minorHAnsi"/>
          <w:lang w:val="en-IE"/>
        </w:rPr>
        <w:t xml:space="preserve"> EU and UN sanctions lists and updates accordingly</w:t>
      </w:r>
      <w:r w:rsidR="006A567F" w:rsidRPr="00984545">
        <w:rPr>
          <w:rFonts w:cstheme="minorHAnsi"/>
          <w:lang w:val="en-IE"/>
        </w:rPr>
        <w:t xml:space="preserve">. </w:t>
      </w:r>
      <w:r w:rsidRPr="00984545">
        <w:rPr>
          <w:rFonts w:cstheme="minorHAnsi"/>
          <w:lang w:val="en-IE"/>
        </w:rPr>
        <w:t xml:space="preserve">We check whether we hold any funds or economic resources for the persons set out in the current sanctions’ lists. We can also run re-checks on AML HQ. </w:t>
      </w:r>
      <w:r w:rsidR="001F4BCB">
        <w:rPr>
          <w:rFonts w:cstheme="minorHAnsi"/>
          <w:lang w:val="en-IE"/>
        </w:rPr>
        <w:t xml:space="preserve">We are aware of our </w:t>
      </w:r>
      <w:r w:rsidRPr="00984545">
        <w:rPr>
          <w:rFonts w:cstheme="minorHAnsi"/>
          <w:lang w:val="en-IE"/>
        </w:rPr>
        <w:t xml:space="preserve">legal obligation </w:t>
      </w:r>
      <w:r w:rsidR="001F4BCB">
        <w:rPr>
          <w:rFonts w:cstheme="minorHAnsi"/>
          <w:lang w:val="en-IE"/>
        </w:rPr>
        <w:t xml:space="preserve">to </w:t>
      </w:r>
      <w:r w:rsidRPr="00984545">
        <w:rPr>
          <w:rFonts w:cstheme="minorHAnsi"/>
          <w:lang w:val="en-IE"/>
        </w:rPr>
        <w:t>not transfer funds or make funds or economic resources available, directly or indirectly, to a person or entity sanctioned under EU Financial Sanctions.</w:t>
      </w:r>
    </w:p>
    <w:p w14:paraId="4D69EB51" w14:textId="613667AF" w:rsidR="0030320F" w:rsidRPr="00984545" w:rsidRDefault="0030320F" w:rsidP="0030320F">
      <w:pPr>
        <w:rPr>
          <w:rFonts w:cstheme="minorHAnsi"/>
          <w:lang w:val="en-IE"/>
        </w:rPr>
      </w:pPr>
      <w:r w:rsidRPr="00984545">
        <w:rPr>
          <w:rFonts w:cstheme="minorHAnsi"/>
          <w:lang w:val="en-IE"/>
        </w:rPr>
        <w:t>We have access to a PEP search on our AML HQ</w:t>
      </w:r>
      <w:r w:rsidR="004A276E" w:rsidRPr="00984545">
        <w:rPr>
          <w:rFonts w:cstheme="minorHAnsi"/>
          <w:lang w:val="en-IE"/>
        </w:rPr>
        <w:t xml:space="preserve"> which is embedded within our </w:t>
      </w:r>
      <w:r w:rsidR="000826EE" w:rsidRPr="00984545">
        <w:rPr>
          <w:rFonts w:cstheme="minorHAnsi"/>
          <w:lang w:val="en-IE"/>
        </w:rPr>
        <w:t xml:space="preserve">client </w:t>
      </w:r>
      <w:r w:rsidR="004A276E" w:rsidRPr="00984545">
        <w:rPr>
          <w:rFonts w:cstheme="minorHAnsi"/>
          <w:lang w:val="en-IE"/>
        </w:rPr>
        <w:t xml:space="preserve">onboarding </w:t>
      </w:r>
      <w:r w:rsidR="000826EE" w:rsidRPr="00984545">
        <w:rPr>
          <w:rFonts w:cstheme="minorHAnsi"/>
          <w:lang w:val="en-IE"/>
        </w:rPr>
        <w:t>process</w:t>
      </w:r>
      <w:r w:rsidRPr="00984545">
        <w:rPr>
          <w:rFonts w:cstheme="minorHAnsi"/>
          <w:lang w:val="en-IE"/>
        </w:rPr>
        <w:t xml:space="preserve">. The following individuals are classed as PEP’s; </w:t>
      </w:r>
    </w:p>
    <w:p w14:paraId="737560FC" w14:textId="77777777" w:rsidR="0030320F" w:rsidRPr="00984545" w:rsidRDefault="0030320F" w:rsidP="00487646">
      <w:pPr>
        <w:pStyle w:val="ListParagraph"/>
        <w:numPr>
          <w:ilvl w:val="0"/>
          <w:numId w:val="7"/>
        </w:numPr>
        <w:rPr>
          <w:rFonts w:cstheme="minorHAnsi"/>
          <w:lang w:val="en-IE"/>
        </w:rPr>
      </w:pPr>
      <w:r w:rsidRPr="00984545">
        <w:rPr>
          <w:rFonts w:cstheme="minorHAnsi"/>
          <w:lang w:val="en-IE"/>
        </w:rPr>
        <w:t>A head of state, head of government, minister or deputy or assistant government minister</w:t>
      </w:r>
    </w:p>
    <w:p w14:paraId="79168639" w14:textId="77777777" w:rsidR="0030320F" w:rsidRPr="00984545" w:rsidRDefault="0030320F" w:rsidP="00487646">
      <w:pPr>
        <w:pStyle w:val="ListParagraph"/>
        <w:numPr>
          <w:ilvl w:val="0"/>
          <w:numId w:val="7"/>
        </w:numPr>
        <w:rPr>
          <w:rFonts w:cstheme="minorHAnsi"/>
          <w:lang w:val="en-IE"/>
        </w:rPr>
      </w:pPr>
      <w:r w:rsidRPr="00984545">
        <w:rPr>
          <w:rFonts w:cstheme="minorHAnsi"/>
          <w:lang w:val="en-IE"/>
        </w:rPr>
        <w:t>A member of parliament or similar legislative body</w:t>
      </w:r>
    </w:p>
    <w:p w14:paraId="70284173" w14:textId="77777777" w:rsidR="0030320F" w:rsidRPr="00984545" w:rsidRDefault="0030320F" w:rsidP="00487646">
      <w:pPr>
        <w:pStyle w:val="ListParagraph"/>
        <w:numPr>
          <w:ilvl w:val="0"/>
          <w:numId w:val="7"/>
        </w:numPr>
        <w:rPr>
          <w:rFonts w:cstheme="minorHAnsi"/>
          <w:lang w:val="en-IE"/>
        </w:rPr>
      </w:pPr>
      <w:r w:rsidRPr="00984545">
        <w:rPr>
          <w:rFonts w:cstheme="minorHAnsi"/>
          <w:lang w:val="en-IE"/>
        </w:rPr>
        <w:t>A member of the governing body of a political party</w:t>
      </w:r>
    </w:p>
    <w:p w14:paraId="5363C5A6" w14:textId="77777777" w:rsidR="0030320F" w:rsidRPr="00984545" w:rsidRDefault="0030320F" w:rsidP="00487646">
      <w:pPr>
        <w:pStyle w:val="ListParagraph"/>
        <w:numPr>
          <w:ilvl w:val="0"/>
          <w:numId w:val="7"/>
        </w:numPr>
        <w:rPr>
          <w:rFonts w:cstheme="minorHAnsi"/>
          <w:lang w:val="en-IE"/>
        </w:rPr>
      </w:pPr>
      <w:r w:rsidRPr="00984545">
        <w:rPr>
          <w:rFonts w:cstheme="minorHAnsi"/>
          <w:lang w:val="en-IE"/>
        </w:rPr>
        <w:t xml:space="preserve">A member of the supreme court, constitutional court or other high level judicial body whose decisions are not subject to appeal (other than in exceptional circumstances) </w:t>
      </w:r>
    </w:p>
    <w:p w14:paraId="35A2484C" w14:textId="77777777" w:rsidR="0030320F" w:rsidRPr="00984545" w:rsidRDefault="0030320F" w:rsidP="00487646">
      <w:pPr>
        <w:pStyle w:val="ListParagraph"/>
        <w:numPr>
          <w:ilvl w:val="0"/>
          <w:numId w:val="7"/>
        </w:numPr>
        <w:rPr>
          <w:rFonts w:cstheme="minorHAnsi"/>
          <w:lang w:val="en-IE"/>
        </w:rPr>
      </w:pPr>
      <w:r w:rsidRPr="00984545">
        <w:rPr>
          <w:rFonts w:cstheme="minorHAnsi"/>
          <w:lang w:val="en-IE"/>
        </w:rPr>
        <w:t>A member of the court of auditors or of the board of a central bank</w:t>
      </w:r>
    </w:p>
    <w:p w14:paraId="2DBC6107" w14:textId="77777777" w:rsidR="0030320F" w:rsidRPr="00984545" w:rsidRDefault="0030320F" w:rsidP="00487646">
      <w:pPr>
        <w:pStyle w:val="ListParagraph"/>
        <w:numPr>
          <w:ilvl w:val="0"/>
          <w:numId w:val="7"/>
        </w:numPr>
        <w:rPr>
          <w:rFonts w:cstheme="minorHAnsi"/>
          <w:lang w:val="en-IE"/>
        </w:rPr>
      </w:pPr>
      <w:r w:rsidRPr="00984545">
        <w:rPr>
          <w:rFonts w:cstheme="minorHAnsi"/>
          <w:lang w:val="en-IE"/>
        </w:rPr>
        <w:t xml:space="preserve">An ambassador, chargé </w:t>
      </w:r>
      <w:proofErr w:type="spellStart"/>
      <w:r w:rsidRPr="00984545">
        <w:rPr>
          <w:rFonts w:cstheme="minorHAnsi"/>
          <w:lang w:val="en-IE"/>
        </w:rPr>
        <w:t>d’affairs</w:t>
      </w:r>
      <w:proofErr w:type="spellEnd"/>
      <w:r w:rsidRPr="00984545">
        <w:rPr>
          <w:rFonts w:cstheme="minorHAnsi"/>
          <w:lang w:val="en-IE"/>
        </w:rPr>
        <w:t xml:space="preserve"> or high-ranking officer in the armed forces</w:t>
      </w:r>
    </w:p>
    <w:p w14:paraId="2EE32615" w14:textId="77777777" w:rsidR="0030320F" w:rsidRPr="00984545" w:rsidRDefault="0030320F" w:rsidP="00487646">
      <w:pPr>
        <w:pStyle w:val="ListParagraph"/>
        <w:numPr>
          <w:ilvl w:val="0"/>
          <w:numId w:val="7"/>
        </w:numPr>
        <w:rPr>
          <w:rFonts w:cstheme="minorHAnsi"/>
          <w:lang w:val="en-IE"/>
        </w:rPr>
      </w:pPr>
      <w:r w:rsidRPr="00984545">
        <w:rPr>
          <w:rFonts w:cstheme="minorHAnsi"/>
          <w:lang w:val="en-IE"/>
        </w:rPr>
        <w:t>A director, deputy director or member of the board of an international organisation</w:t>
      </w:r>
    </w:p>
    <w:p w14:paraId="5B38B39E" w14:textId="77777777" w:rsidR="0030320F" w:rsidRPr="00984545" w:rsidRDefault="0030320F" w:rsidP="00487646">
      <w:pPr>
        <w:pStyle w:val="ListParagraph"/>
        <w:numPr>
          <w:ilvl w:val="0"/>
          <w:numId w:val="7"/>
        </w:numPr>
        <w:rPr>
          <w:rFonts w:cstheme="minorHAnsi"/>
          <w:lang w:val="en-IE"/>
        </w:rPr>
      </w:pPr>
      <w:r w:rsidRPr="00984545">
        <w:rPr>
          <w:rFonts w:cstheme="minorHAnsi"/>
          <w:lang w:val="en-IE"/>
        </w:rPr>
        <w:t xml:space="preserve">A member of the administrative, management or supervisory body of a state-owned enterprise </w:t>
      </w:r>
    </w:p>
    <w:p w14:paraId="294F92E2" w14:textId="77777777" w:rsidR="0030320F" w:rsidRPr="00984545" w:rsidRDefault="0030320F" w:rsidP="0030320F">
      <w:pPr>
        <w:rPr>
          <w:rFonts w:cstheme="minorHAnsi"/>
          <w:lang w:val="en-IE"/>
        </w:rPr>
      </w:pPr>
      <w:r w:rsidRPr="00984545">
        <w:rPr>
          <w:rFonts w:cstheme="minorHAnsi"/>
          <w:lang w:val="en-IE"/>
        </w:rPr>
        <w:t xml:space="preserve">“Close Associates” include any individual who has joint beneficial ownership of a legal entity or legal arrangement, or any other close business relations, with the PEP or any individual who has sole beneficial ownership of a legal entity or legal arrangement set up for the actual benefit of the politically exposed person. </w:t>
      </w:r>
    </w:p>
    <w:p w14:paraId="7F500CE4" w14:textId="3B14FCE7" w:rsidR="00BC484C" w:rsidRPr="00984545" w:rsidRDefault="0030320F" w:rsidP="00D93BB7">
      <w:pPr>
        <w:rPr>
          <w:rFonts w:cstheme="minorHAnsi"/>
          <w:lang w:val="en-IE"/>
        </w:rPr>
      </w:pPr>
      <w:r w:rsidRPr="00984545">
        <w:rPr>
          <w:rFonts w:cstheme="minorHAnsi"/>
          <w:lang w:val="en-IE"/>
        </w:rPr>
        <w:t>“Immediate family members” include spouse, children, parents, spouses of children and any other equivalents. We assess whether any clients meet the above definition as part of our identification process. This may include discussion with the client, consideration of directorships held by the client, consideration of directorships and other business interests of close associates and family members, consideration of past appointments held by the client and any other relevant information.</w:t>
      </w:r>
    </w:p>
    <w:p w14:paraId="1CE10EFF" w14:textId="41C6B665" w:rsidR="00D93BB7" w:rsidRPr="00984545" w:rsidRDefault="00D93BB7" w:rsidP="00D93BB7">
      <w:pPr>
        <w:rPr>
          <w:rFonts w:cstheme="minorHAnsi"/>
          <w:lang w:val="en-IE"/>
        </w:rPr>
      </w:pPr>
      <w:r w:rsidRPr="00984545">
        <w:rPr>
          <w:rFonts w:cstheme="minorHAnsi"/>
          <w:b/>
          <w:bCs/>
          <w:lang w:val="en-IE"/>
        </w:rPr>
        <w:t>Registers of Beneficial Ownership</w:t>
      </w:r>
      <w:r w:rsidRPr="00984545">
        <w:rPr>
          <w:rFonts w:cstheme="minorHAnsi"/>
          <w:lang w:val="en-IE"/>
        </w:rPr>
        <w:t xml:space="preserve"> </w:t>
      </w:r>
    </w:p>
    <w:p w14:paraId="01090A75" w14:textId="77777777" w:rsidR="00D93BB7" w:rsidRPr="00984545" w:rsidRDefault="00D93BB7" w:rsidP="00D93BB7">
      <w:pPr>
        <w:rPr>
          <w:rFonts w:cstheme="minorHAnsi"/>
          <w:lang w:val="en-IE"/>
        </w:rPr>
      </w:pPr>
      <w:r w:rsidRPr="00984545">
        <w:rPr>
          <w:rFonts w:cstheme="minorHAnsi"/>
          <w:lang w:val="en-IE"/>
        </w:rPr>
        <w:t xml:space="preserve">Before establishing a business relationship, we are required to ascertain that information concerning the beneficial ownership is entered in the relevant beneficial ownership register, as follows – </w:t>
      </w:r>
    </w:p>
    <w:p w14:paraId="52E2D85C" w14:textId="77777777" w:rsidR="00D93BB7" w:rsidRPr="00984545" w:rsidRDefault="00D93BB7" w:rsidP="00487646">
      <w:pPr>
        <w:pStyle w:val="ListParagraph"/>
        <w:numPr>
          <w:ilvl w:val="0"/>
          <w:numId w:val="28"/>
        </w:numPr>
        <w:rPr>
          <w:rFonts w:cstheme="minorHAnsi"/>
          <w:lang w:val="en-IE"/>
        </w:rPr>
      </w:pPr>
      <w:r w:rsidRPr="00984545">
        <w:rPr>
          <w:rFonts w:cstheme="minorHAnsi"/>
          <w:lang w:val="en-IE"/>
        </w:rPr>
        <w:t xml:space="preserve">Central Corporates Register maintained by the Register of Beneficial Ownership of Companies and Industrial and Provident Societies (RBO) - for companies, and Industrial and Provident Societies;  </w:t>
      </w:r>
    </w:p>
    <w:p w14:paraId="6393218E" w14:textId="1D11C1DE" w:rsidR="00D93BB7" w:rsidRPr="00984545" w:rsidRDefault="00D93BB7" w:rsidP="00487646">
      <w:pPr>
        <w:pStyle w:val="ListParagraph"/>
        <w:numPr>
          <w:ilvl w:val="0"/>
          <w:numId w:val="28"/>
        </w:numPr>
        <w:rPr>
          <w:rFonts w:cstheme="minorHAnsi"/>
          <w:lang w:val="en-IE"/>
        </w:rPr>
      </w:pPr>
      <w:r w:rsidRPr="00984545">
        <w:rPr>
          <w:rFonts w:cstheme="minorHAnsi"/>
          <w:lang w:val="en-IE"/>
        </w:rPr>
        <w:t xml:space="preserve">Central Register of Beneficial Ownership of Trusts (CRBOT) maintained by Revenue – for relevant trusts as prescribed under the </w:t>
      </w:r>
      <w:r w:rsidR="00570C94" w:rsidRPr="00984545">
        <w:rPr>
          <w:rFonts w:cstheme="minorHAnsi"/>
          <w:lang w:val="en-IE"/>
        </w:rPr>
        <w:t>CJA</w:t>
      </w:r>
      <w:r w:rsidRPr="00984545">
        <w:rPr>
          <w:rFonts w:cstheme="minorHAnsi"/>
          <w:lang w:val="en-IE"/>
        </w:rPr>
        <w:t xml:space="preserve">; </w:t>
      </w:r>
    </w:p>
    <w:p w14:paraId="1E7B2B9D" w14:textId="77777777" w:rsidR="00D93BB7" w:rsidRPr="00984545" w:rsidRDefault="00D93BB7" w:rsidP="00487646">
      <w:pPr>
        <w:pStyle w:val="ListParagraph"/>
        <w:numPr>
          <w:ilvl w:val="0"/>
          <w:numId w:val="28"/>
        </w:numPr>
        <w:rPr>
          <w:rFonts w:cstheme="minorHAnsi"/>
          <w:lang w:val="en-IE"/>
        </w:rPr>
      </w:pPr>
      <w:r w:rsidRPr="00984545">
        <w:rPr>
          <w:rFonts w:cstheme="minorHAnsi"/>
          <w:lang w:val="en-IE"/>
        </w:rPr>
        <w:t xml:space="preserve">Central BO Register for Certain Financial Vehicles (CFVs) maintained by the Central Bank of Ireland – for certain financial vehicles such as Irish Collective Asset-management Vehicles (ICAVs), Unit Trusts and Credit Unions; </w:t>
      </w:r>
    </w:p>
    <w:p w14:paraId="7644F681" w14:textId="77777777" w:rsidR="00D93BB7" w:rsidRPr="00984545" w:rsidRDefault="00D93BB7" w:rsidP="00487646">
      <w:pPr>
        <w:pStyle w:val="ListParagraph"/>
        <w:numPr>
          <w:ilvl w:val="0"/>
          <w:numId w:val="28"/>
        </w:numPr>
        <w:rPr>
          <w:rFonts w:cstheme="minorHAnsi"/>
          <w:lang w:val="en-IE"/>
        </w:rPr>
      </w:pPr>
      <w:r w:rsidRPr="00984545">
        <w:rPr>
          <w:rFonts w:cstheme="minorHAnsi"/>
          <w:lang w:val="en-IE"/>
        </w:rPr>
        <w:t xml:space="preserve">Other (maintained by the Central Bank of Ireland) – Investment Ltd Partnerships &amp; CCFs. </w:t>
      </w:r>
    </w:p>
    <w:p w14:paraId="4EB1B636" w14:textId="77777777" w:rsidR="00D93BB7" w:rsidRPr="00984545" w:rsidRDefault="00D93BB7" w:rsidP="00D93BB7">
      <w:pPr>
        <w:rPr>
          <w:rFonts w:cstheme="minorHAnsi"/>
          <w:lang w:val="en-IE"/>
        </w:rPr>
      </w:pPr>
      <w:r w:rsidRPr="00984545">
        <w:rPr>
          <w:rFonts w:cstheme="minorHAnsi"/>
          <w:lang w:val="en-IE"/>
        </w:rPr>
        <w:t xml:space="preserve">Where we identify a discrepancy, i.e. where the entry is inconsistent or incorrect between its own records and those maintained by the Central Register, we must notify the relevant Registrar by filing a non-compliance notice or a discrepancy notice with the relevant Central Registrar in a timely manner. </w:t>
      </w:r>
    </w:p>
    <w:p w14:paraId="4AC1BEF0" w14:textId="1C5B767C" w:rsidR="006C32C4" w:rsidRPr="00984545" w:rsidRDefault="00D93BB7" w:rsidP="00A938DF">
      <w:pPr>
        <w:rPr>
          <w:rFonts w:cstheme="minorHAnsi"/>
          <w:lang w:val="en-IE"/>
        </w:rPr>
      </w:pPr>
      <w:r w:rsidRPr="00984545">
        <w:rPr>
          <w:rFonts w:cstheme="minorHAnsi"/>
          <w:lang w:val="en-IE"/>
        </w:rPr>
        <w:t xml:space="preserve">To this end, we have appointed an RBO Liaison Officer to coordinate and authenticate reports of discrepancies to the Registrar on behalf of the firm and liaise with the RBO on day-to-day operational matters (see Key Officers table </w:t>
      </w:r>
      <w:r w:rsidR="00E35046" w:rsidRPr="00984545">
        <w:rPr>
          <w:rFonts w:cstheme="minorHAnsi"/>
          <w:lang w:val="en-IE"/>
        </w:rPr>
        <w:t>above</w:t>
      </w:r>
      <w:r w:rsidRPr="00984545">
        <w:rPr>
          <w:rFonts w:cstheme="minorHAnsi"/>
          <w:lang w:val="en-IE"/>
        </w:rPr>
        <w:t xml:space="preserve">). </w:t>
      </w:r>
    </w:p>
    <w:p w14:paraId="2E52A90F" w14:textId="77777777" w:rsidR="00952F1B" w:rsidRPr="00984545" w:rsidRDefault="00952F1B" w:rsidP="001807D6">
      <w:pPr>
        <w:pStyle w:val="Heading3"/>
        <w:rPr>
          <w:lang w:val="en-IE"/>
        </w:rPr>
      </w:pPr>
      <w:bookmarkStart w:id="13" w:name="_Toc187060236"/>
      <w:r w:rsidRPr="00984545">
        <w:rPr>
          <w:lang w:val="en-IE"/>
        </w:rPr>
        <w:t>Reliance</w:t>
      </w:r>
      <w:bookmarkEnd w:id="13"/>
    </w:p>
    <w:p w14:paraId="6BC4254B" w14:textId="71889E20" w:rsidR="00E66012" w:rsidRPr="00984545" w:rsidRDefault="00E66012" w:rsidP="00952F1B">
      <w:pPr>
        <w:rPr>
          <w:rFonts w:cstheme="minorHAnsi"/>
          <w:lang w:val="en-IE"/>
        </w:rPr>
      </w:pPr>
      <w:r w:rsidRPr="00984545">
        <w:rPr>
          <w:rFonts w:cstheme="minorHAnsi"/>
          <w:lang w:val="en-IE"/>
        </w:rPr>
        <w:t>Section 40 of the</w:t>
      </w:r>
      <w:r w:rsidRPr="00984545">
        <w:rPr>
          <w:rFonts w:cstheme="minorHAnsi"/>
          <w:b/>
          <w:bCs/>
          <w:lang w:val="en-IE"/>
        </w:rPr>
        <w:t xml:space="preserve"> </w:t>
      </w:r>
      <w:r w:rsidRPr="00984545">
        <w:rPr>
          <w:rFonts w:cstheme="minorHAnsi"/>
          <w:lang w:val="en-IE"/>
        </w:rPr>
        <w:t>CJA establishes the concept of reliance on third parties for CDD measures. It allows designated persons to rely on certain third parties to perform aspects of CDD, under specific conditions.</w:t>
      </w:r>
    </w:p>
    <w:p w14:paraId="298E0809" w14:textId="2EBD6818" w:rsidR="00F21E48" w:rsidRPr="00984545" w:rsidRDefault="00F21E48" w:rsidP="00952F1B">
      <w:pPr>
        <w:rPr>
          <w:rFonts w:cstheme="minorHAnsi"/>
          <w:lang w:val="en-IE"/>
        </w:rPr>
      </w:pPr>
      <w:r w:rsidRPr="00984545">
        <w:rPr>
          <w:rFonts w:cstheme="minorHAnsi"/>
          <w:lang w:val="en-IE"/>
        </w:rPr>
        <w:t xml:space="preserve">In the event that we </w:t>
      </w:r>
      <w:r w:rsidR="003B071E" w:rsidRPr="00984545">
        <w:rPr>
          <w:rFonts w:cstheme="minorHAnsi"/>
          <w:lang w:val="en-IE"/>
        </w:rPr>
        <w:t>use</w:t>
      </w:r>
      <w:r w:rsidRPr="00984545">
        <w:rPr>
          <w:rFonts w:cstheme="minorHAnsi"/>
          <w:lang w:val="en-IE"/>
        </w:rPr>
        <w:t xml:space="preserve"> the provisions of section 40, we will establish a written agreement or arrangement, with the other designated person, outlining their obligations and ensuring compliance with AML requirements.</w:t>
      </w:r>
    </w:p>
    <w:p w14:paraId="0BE399AF" w14:textId="7E7E3489" w:rsidR="00952F1B" w:rsidRPr="00984545" w:rsidRDefault="00952F1B" w:rsidP="00F21E48">
      <w:pPr>
        <w:rPr>
          <w:rFonts w:cstheme="minorHAnsi"/>
          <w:lang w:val="en-IE"/>
        </w:rPr>
      </w:pPr>
      <w:r w:rsidRPr="00984545">
        <w:rPr>
          <w:rFonts w:cstheme="minorHAnsi"/>
          <w:lang w:val="en-IE"/>
        </w:rPr>
        <w:t xml:space="preserve">It is noted that if a designated entity (a third party) is carrying out its own customer due diligence to meet its AML obligations, it does not negate the need for our firm to </w:t>
      </w:r>
      <w:r w:rsidR="003B071E" w:rsidRPr="00984545">
        <w:rPr>
          <w:rFonts w:cstheme="minorHAnsi"/>
          <w:lang w:val="en-IE"/>
        </w:rPr>
        <w:t>conduct</w:t>
      </w:r>
      <w:r w:rsidRPr="00984545">
        <w:rPr>
          <w:rFonts w:cstheme="minorHAnsi"/>
          <w:lang w:val="en-IE"/>
        </w:rPr>
        <w:t xml:space="preserve"> customer due diligence to satisfy our own anti-money laundering obligations. Our statutory obligations are not satisfied by simply seeking and/or receiving any form of approval from another third party. </w:t>
      </w:r>
    </w:p>
    <w:p w14:paraId="4802B636" w14:textId="5F86D14E" w:rsidR="0035033D" w:rsidRPr="00984545" w:rsidRDefault="0035033D" w:rsidP="0035033D">
      <w:pPr>
        <w:pStyle w:val="Heading2"/>
        <w:rPr>
          <w:lang w:val="en-IE"/>
        </w:rPr>
      </w:pPr>
      <w:bookmarkStart w:id="14" w:name="_Toc187060237"/>
      <w:r w:rsidRPr="00984545">
        <w:rPr>
          <w:lang w:val="en-IE"/>
        </w:rPr>
        <w:t>Controls</w:t>
      </w:r>
      <w:bookmarkEnd w:id="14"/>
    </w:p>
    <w:tbl>
      <w:tblPr>
        <w:tblStyle w:val="TableGrid"/>
        <w:tblW w:w="0" w:type="auto"/>
        <w:tblLook w:val="04A0" w:firstRow="1" w:lastRow="0" w:firstColumn="1" w:lastColumn="0" w:noHBand="0" w:noVBand="1"/>
      </w:tblPr>
      <w:tblGrid>
        <w:gridCol w:w="421"/>
        <w:gridCol w:w="2409"/>
        <w:gridCol w:w="6186"/>
      </w:tblGrid>
      <w:tr w:rsidR="00626E44" w:rsidRPr="00984545" w14:paraId="66F45066" w14:textId="77777777">
        <w:tc>
          <w:tcPr>
            <w:tcW w:w="421" w:type="dxa"/>
          </w:tcPr>
          <w:p w14:paraId="3949183A" w14:textId="77777777" w:rsidR="00626E44" w:rsidRPr="00984545" w:rsidRDefault="00626E44">
            <w:pPr>
              <w:rPr>
                <w:b/>
                <w:bCs/>
                <w:sz w:val="24"/>
                <w:szCs w:val="24"/>
                <w:lang w:val="en-IE"/>
              </w:rPr>
            </w:pPr>
            <w:r w:rsidRPr="00984545">
              <w:rPr>
                <w:b/>
                <w:bCs/>
                <w:sz w:val="24"/>
                <w:szCs w:val="24"/>
                <w:lang w:val="en-IE"/>
              </w:rPr>
              <w:t>#</w:t>
            </w:r>
          </w:p>
        </w:tc>
        <w:tc>
          <w:tcPr>
            <w:tcW w:w="2409" w:type="dxa"/>
          </w:tcPr>
          <w:p w14:paraId="44333160" w14:textId="77777777" w:rsidR="00626E44" w:rsidRPr="00984545" w:rsidRDefault="00626E44">
            <w:pPr>
              <w:rPr>
                <w:b/>
                <w:bCs/>
                <w:sz w:val="24"/>
                <w:szCs w:val="24"/>
                <w:lang w:val="en-IE"/>
              </w:rPr>
            </w:pPr>
            <w:r w:rsidRPr="00984545">
              <w:rPr>
                <w:b/>
                <w:bCs/>
                <w:sz w:val="24"/>
                <w:szCs w:val="24"/>
                <w:lang w:val="en-IE"/>
              </w:rPr>
              <w:t>Control</w:t>
            </w:r>
          </w:p>
        </w:tc>
        <w:tc>
          <w:tcPr>
            <w:tcW w:w="6186" w:type="dxa"/>
          </w:tcPr>
          <w:p w14:paraId="7AFA1493" w14:textId="77777777" w:rsidR="00626E44" w:rsidRPr="00984545" w:rsidRDefault="00626E44">
            <w:pPr>
              <w:rPr>
                <w:b/>
                <w:bCs/>
                <w:sz w:val="24"/>
                <w:szCs w:val="24"/>
                <w:lang w:val="en-IE"/>
              </w:rPr>
            </w:pPr>
            <w:r w:rsidRPr="00984545">
              <w:rPr>
                <w:b/>
                <w:bCs/>
                <w:sz w:val="24"/>
                <w:szCs w:val="24"/>
                <w:lang w:val="en-IE"/>
              </w:rPr>
              <w:t>Detail</w:t>
            </w:r>
          </w:p>
        </w:tc>
      </w:tr>
      <w:tr w:rsidR="004D0705" w:rsidRPr="00984545" w14:paraId="40CD686F" w14:textId="77777777">
        <w:tc>
          <w:tcPr>
            <w:tcW w:w="421" w:type="dxa"/>
          </w:tcPr>
          <w:p w14:paraId="7FDECFBB" w14:textId="600ADFE3" w:rsidR="004D0705" w:rsidRPr="00984545" w:rsidRDefault="000D2548">
            <w:pPr>
              <w:rPr>
                <w:b/>
                <w:bCs/>
                <w:lang w:val="en-IE"/>
              </w:rPr>
            </w:pPr>
            <w:r w:rsidRPr="00984545">
              <w:rPr>
                <w:b/>
                <w:bCs/>
                <w:lang w:val="en-IE"/>
              </w:rPr>
              <w:t>1</w:t>
            </w:r>
          </w:p>
        </w:tc>
        <w:tc>
          <w:tcPr>
            <w:tcW w:w="2409" w:type="dxa"/>
          </w:tcPr>
          <w:p w14:paraId="21D425CE" w14:textId="7C90F4C3" w:rsidR="004D0705" w:rsidRPr="00984545" w:rsidRDefault="000D2548">
            <w:pPr>
              <w:rPr>
                <w:b/>
                <w:bCs/>
                <w:lang w:val="en-IE"/>
              </w:rPr>
            </w:pPr>
            <w:r w:rsidRPr="00984545">
              <w:rPr>
                <w:b/>
                <w:bCs/>
                <w:lang w:val="en-IE"/>
              </w:rPr>
              <w:t>CDD requirements</w:t>
            </w:r>
          </w:p>
        </w:tc>
        <w:tc>
          <w:tcPr>
            <w:tcW w:w="6186" w:type="dxa"/>
          </w:tcPr>
          <w:p w14:paraId="1161EBFF" w14:textId="39D981B9" w:rsidR="004D0705" w:rsidRPr="00984545" w:rsidRDefault="004D0705" w:rsidP="004D0705">
            <w:pPr>
              <w:rPr>
                <w:rFonts w:cstheme="minorHAnsi"/>
                <w:lang w:val="en-IE"/>
              </w:rPr>
            </w:pPr>
            <w:r w:rsidRPr="00984545">
              <w:rPr>
                <w:rFonts w:cstheme="minorHAnsi"/>
                <w:b/>
                <w:bCs/>
                <w:lang w:val="en-IE"/>
              </w:rPr>
              <w:t>CDD</w:t>
            </w:r>
            <w:r w:rsidRPr="00984545">
              <w:rPr>
                <w:rFonts w:cstheme="minorHAnsi"/>
                <w:lang w:val="en-IE"/>
              </w:rPr>
              <w:t xml:space="preserve"> must be </w:t>
            </w:r>
            <w:r w:rsidR="003B071E" w:rsidRPr="00984545">
              <w:rPr>
                <w:rFonts w:cstheme="minorHAnsi"/>
                <w:lang w:val="en-IE"/>
              </w:rPr>
              <w:t>conducted</w:t>
            </w:r>
            <w:r w:rsidRPr="00984545">
              <w:rPr>
                <w:rFonts w:cstheme="minorHAnsi"/>
                <w:lang w:val="en-IE"/>
              </w:rPr>
              <w:t xml:space="preserve">: </w:t>
            </w:r>
          </w:p>
          <w:p w14:paraId="74A755FF" w14:textId="77777777" w:rsidR="004D0705" w:rsidRPr="00984545" w:rsidRDefault="004D0705" w:rsidP="00487646">
            <w:pPr>
              <w:pStyle w:val="ListParagraph"/>
              <w:numPr>
                <w:ilvl w:val="0"/>
                <w:numId w:val="37"/>
              </w:numPr>
              <w:spacing w:line="259" w:lineRule="auto"/>
              <w:rPr>
                <w:rFonts w:cstheme="minorHAnsi"/>
                <w:lang w:val="en-IE"/>
              </w:rPr>
            </w:pPr>
            <w:r w:rsidRPr="00984545">
              <w:rPr>
                <w:rFonts w:cstheme="minorHAnsi"/>
                <w:lang w:val="en-IE"/>
              </w:rPr>
              <w:t xml:space="preserve">before entering into a business relationship; </w:t>
            </w:r>
          </w:p>
          <w:p w14:paraId="529B18F6" w14:textId="7133BAAC" w:rsidR="004D0705" w:rsidRPr="00984545" w:rsidRDefault="003E4FD6" w:rsidP="00487646">
            <w:pPr>
              <w:pStyle w:val="ListParagraph"/>
              <w:numPr>
                <w:ilvl w:val="0"/>
                <w:numId w:val="37"/>
              </w:numPr>
              <w:spacing w:line="259" w:lineRule="auto"/>
              <w:rPr>
                <w:rFonts w:cstheme="minorHAnsi"/>
                <w:lang w:val="en-IE"/>
              </w:rPr>
            </w:pPr>
            <w:r>
              <w:rPr>
                <w:rFonts w:cstheme="minorHAnsi"/>
                <w:lang w:val="en-IE"/>
              </w:rPr>
              <w:t>if</w:t>
            </w:r>
            <w:r w:rsidR="004D0705" w:rsidRPr="00984545">
              <w:rPr>
                <w:rFonts w:cstheme="minorHAnsi"/>
                <w:lang w:val="en-IE"/>
              </w:rPr>
              <w:t xml:space="preserve"> undertaking an occasional transaction or series of linked transactions, with a value of more than €10,000; </w:t>
            </w:r>
          </w:p>
          <w:p w14:paraId="62BB26D3" w14:textId="1E148D6E" w:rsidR="004D0705" w:rsidRPr="00984545" w:rsidRDefault="004D0705" w:rsidP="00487646">
            <w:pPr>
              <w:pStyle w:val="ListParagraph"/>
              <w:numPr>
                <w:ilvl w:val="0"/>
                <w:numId w:val="37"/>
              </w:numPr>
              <w:spacing w:line="259" w:lineRule="auto"/>
              <w:rPr>
                <w:rFonts w:cstheme="minorHAnsi"/>
                <w:lang w:val="en-IE"/>
              </w:rPr>
            </w:pPr>
            <w:r w:rsidRPr="00984545">
              <w:rPr>
                <w:rFonts w:cstheme="minorHAnsi"/>
                <w:lang w:val="en-IE"/>
              </w:rPr>
              <w:t xml:space="preserve">when we have a knowledge or suspicion of Money Laundering of Terrorist Financing (MLTF). </w:t>
            </w:r>
          </w:p>
        </w:tc>
      </w:tr>
      <w:tr w:rsidR="00626E44" w:rsidRPr="00984545" w14:paraId="6C938D0F" w14:textId="77777777">
        <w:tc>
          <w:tcPr>
            <w:tcW w:w="421" w:type="dxa"/>
          </w:tcPr>
          <w:p w14:paraId="45BD42C7" w14:textId="4438D13A" w:rsidR="00626E44" w:rsidRPr="00984545" w:rsidRDefault="000D2548">
            <w:pPr>
              <w:rPr>
                <w:b/>
                <w:bCs/>
                <w:lang w:val="en-IE"/>
              </w:rPr>
            </w:pPr>
            <w:r w:rsidRPr="00984545">
              <w:rPr>
                <w:b/>
                <w:bCs/>
                <w:lang w:val="en-IE"/>
              </w:rPr>
              <w:t>2</w:t>
            </w:r>
          </w:p>
        </w:tc>
        <w:tc>
          <w:tcPr>
            <w:tcW w:w="2409" w:type="dxa"/>
          </w:tcPr>
          <w:p w14:paraId="08B7B173" w14:textId="1CE22308" w:rsidR="00626E44" w:rsidRPr="00984545" w:rsidRDefault="00626E44">
            <w:pPr>
              <w:rPr>
                <w:lang w:val="en-IE"/>
              </w:rPr>
            </w:pPr>
            <w:r w:rsidRPr="00984545">
              <w:rPr>
                <w:b/>
                <w:bCs/>
                <w:lang w:val="en-IE"/>
              </w:rPr>
              <w:t>Identity Verification</w:t>
            </w:r>
          </w:p>
        </w:tc>
        <w:tc>
          <w:tcPr>
            <w:tcW w:w="6186" w:type="dxa"/>
          </w:tcPr>
          <w:p w14:paraId="07EB7A3C" w14:textId="77777777" w:rsidR="00626E44" w:rsidRPr="00984545" w:rsidRDefault="00626E44" w:rsidP="00487646">
            <w:pPr>
              <w:pStyle w:val="ListParagraph"/>
              <w:numPr>
                <w:ilvl w:val="0"/>
                <w:numId w:val="30"/>
              </w:numPr>
              <w:rPr>
                <w:rFonts w:cstheme="minorHAnsi"/>
                <w:lang w:val="en-IE"/>
              </w:rPr>
            </w:pPr>
            <w:r w:rsidRPr="00984545">
              <w:rPr>
                <w:rFonts w:cstheme="minorHAnsi"/>
                <w:lang w:val="en-IE"/>
              </w:rPr>
              <w:t>All new clients must provide acceptable identification and proof of address before services are rendered.</w:t>
            </w:r>
          </w:p>
          <w:p w14:paraId="0B080438" w14:textId="07CF7730" w:rsidR="00626E44" w:rsidRPr="00984545" w:rsidRDefault="00626E44" w:rsidP="00487646">
            <w:pPr>
              <w:pStyle w:val="ListParagraph"/>
              <w:numPr>
                <w:ilvl w:val="0"/>
                <w:numId w:val="30"/>
              </w:numPr>
              <w:rPr>
                <w:rFonts w:cstheme="minorHAnsi"/>
                <w:lang w:val="en-IE"/>
              </w:rPr>
            </w:pPr>
            <w:r w:rsidRPr="00984545">
              <w:rPr>
                <w:rFonts w:cstheme="minorHAnsi"/>
                <w:lang w:val="en-IE"/>
              </w:rPr>
              <w:t xml:space="preserve">For corporate clients, the firm will identify the </w:t>
            </w:r>
            <w:r w:rsidR="007B3963" w:rsidRPr="00984545">
              <w:rPr>
                <w:rFonts w:cstheme="minorHAnsi"/>
                <w:lang w:val="en-IE"/>
              </w:rPr>
              <w:t xml:space="preserve">director and </w:t>
            </w:r>
            <w:r w:rsidRPr="00984545">
              <w:rPr>
                <w:rFonts w:cstheme="minorHAnsi"/>
                <w:lang w:val="en-IE"/>
              </w:rPr>
              <w:t>ultimate beneficial owners (UBOs)</w:t>
            </w:r>
            <w:r w:rsidR="006A567F" w:rsidRPr="00984545">
              <w:rPr>
                <w:rFonts w:cstheme="minorHAnsi"/>
                <w:lang w:val="en-IE"/>
              </w:rPr>
              <w:t xml:space="preserve">. </w:t>
            </w:r>
            <w:r w:rsidR="00667E9F" w:rsidRPr="00984545">
              <w:rPr>
                <w:rFonts w:cstheme="minorHAnsi"/>
                <w:lang w:val="en-IE"/>
              </w:rPr>
              <w:t>The firm will verify the identity of the beneficial owners and at minimum one director.</w:t>
            </w:r>
          </w:p>
          <w:p w14:paraId="305D68BB" w14:textId="7891E5DA" w:rsidR="00CF59FE" w:rsidRPr="00984545" w:rsidRDefault="00CF59FE" w:rsidP="00487646">
            <w:pPr>
              <w:pStyle w:val="ListParagraph"/>
              <w:numPr>
                <w:ilvl w:val="0"/>
                <w:numId w:val="30"/>
              </w:numPr>
              <w:rPr>
                <w:rFonts w:cstheme="minorHAnsi"/>
                <w:lang w:val="en-IE"/>
              </w:rPr>
            </w:pPr>
            <w:r w:rsidRPr="00984545">
              <w:rPr>
                <w:rFonts w:cstheme="minorHAnsi"/>
                <w:lang w:val="en-IE"/>
              </w:rPr>
              <w:t>For the individuals being verified</w:t>
            </w:r>
            <w:r w:rsidR="000C1748">
              <w:rPr>
                <w:rFonts w:cstheme="minorHAnsi"/>
                <w:lang w:val="en-IE"/>
              </w:rPr>
              <w:t>, we will</w:t>
            </w:r>
            <w:r w:rsidRPr="00984545">
              <w:rPr>
                <w:rFonts w:cstheme="minorHAnsi"/>
                <w:lang w:val="en-IE"/>
              </w:rPr>
              <w:t>:</w:t>
            </w:r>
          </w:p>
          <w:p w14:paraId="4D96A1EC" w14:textId="77777777" w:rsidR="00CF59FE" w:rsidRPr="00984545" w:rsidRDefault="00CF59FE" w:rsidP="00487646">
            <w:pPr>
              <w:pStyle w:val="ListParagraph"/>
              <w:numPr>
                <w:ilvl w:val="1"/>
                <w:numId w:val="17"/>
              </w:numPr>
              <w:rPr>
                <w:rFonts w:cstheme="minorHAnsi"/>
                <w:lang w:val="en-IE"/>
              </w:rPr>
            </w:pPr>
            <w:r w:rsidRPr="00984545">
              <w:rPr>
                <w:rFonts w:cstheme="minorHAnsi"/>
                <w:lang w:val="en-IE"/>
              </w:rPr>
              <w:t>Obtain a copy of either a passport or driving licence.</w:t>
            </w:r>
          </w:p>
          <w:p w14:paraId="26CEC2D0" w14:textId="77777777" w:rsidR="00CF59FE" w:rsidRPr="00984545" w:rsidRDefault="00CF59FE" w:rsidP="00487646">
            <w:pPr>
              <w:pStyle w:val="ListParagraph"/>
              <w:numPr>
                <w:ilvl w:val="1"/>
                <w:numId w:val="17"/>
              </w:numPr>
              <w:rPr>
                <w:rFonts w:cstheme="minorHAnsi"/>
                <w:lang w:val="en-IE"/>
              </w:rPr>
            </w:pPr>
            <w:r w:rsidRPr="00984545">
              <w:rPr>
                <w:rFonts w:cstheme="minorHAnsi"/>
                <w:lang w:val="en-IE"/>
              </w:rPr>
              <w:t>Obtain a copy of a document that confirms proof of address such as a utility bill or Government issued document (document needs to be issued within the last 3 months)</w:t>
            </w:r>
          </w:p>
          <w:p w14:paraId="65146480" w14:textId="4E75CB2B" w:rsidR="00CF59FE" w:rsidRPr="00984545" w:rsidRDefault="00CF59FE" w:rsidP="00487646">
            <w:pPr>
              <w:pStyle w:val="ListParagraph"/>
              <w:numPr>
                <w:ilvl w:val="1"/>
                <w:numId w:val="17"/>
              </w:numPr>
              <w:rPr>
                <w:rFonts w:cstheme="minorHAnsi"/>
                <w:lang w:val="en-IE"/>
              </w:rPr>
            </w:pPr>
            <w:r w:rsidRPr="00984545">
              <w:rPr>
                <w:rFonts w:cstheme="minorHAnsi"/>
                <w:lang w:val="en-IE"/>
              </w:rPr>
              <w:t>Identify and verify the identities of corporate clients, including the associated individuals behind the corporate clients, using official registry data accessed through our AML HQ.</w:t>
            </w:r>
          </w:p>
          <w:p w14:paraId="0A1F4480" w14:textId="682A045B" w:rsidR="00CF59FE" w:rsidRPr="00984545" w:rsidRDefault="00CF59FE" w:rsidP="00487646">
            <w:pPr>
              <w:pStyle w:val="ListParagraph"/>
              <w:numPr>
                <w:ilvl w:val="1"/>
                <w:numId w:val="17"/>
              </w:numPr>
              <w:rPr>
                <w:rFonts w:cstheme="minorHAnsi"/>
                <w:lang w:val="en-IE"/>
              </w:rPr>
            </w:pPr>
            <w:r w:rsidRPr="00984545">
              <w:rPr>
                <w:rFonts w:cstheme="minorHAnsi"/>
                <w:lang w:val="en-IE"/>
              </w:rPr>
              <w:t>Identify and verify beneficial owners using official registry data if possible.</w:t>
            </w:r>
          </w:p>
        </w:tc>
      </w:tr>
      <w:tr w:rsidR="00626E44" w:rsidRPr="00984545" w14:paraId="01948CF5" w14:textId="77777777">
        <w:tc>
          <w:tcPr>
            <w:tcW w:w="421" w:type="dxa"/>
          </w:tcPr>
          <w:p w14:paraId="00013461" w14:textId="162E79E8" w:rsidR="00626E44" w:rsidRPr="00984545" w:rsidRDefault="000D2548">
            <w:pPr>
              <w:rPr>
                <w:b/>
                <w:bCs/>
                <w:lang w:val="en-IE"/>
              </w:rPr>
            </w:pPr>
            <w:r w:rsidRPr="00984545">
              <w:rPr>
                <w:b/>
                <w:bCs/>
                <w:lang w:val="en-IE"/>
              </w:rPr>
              <w:t>3</w:t>
            </w:r>
          </w:p>
        </w:tc>
        <w:tc>
          <w:tcPr>
            <w:tcW w:w="2409" w:type="dxa"/>
          </w:tcPr>
          <w:p w14:paraId="49432941" w14:textId="7CF22797" w:rsidR="00626E44" w:rsidRPr="00984545" w:rsidRDefault="00626E44">
            <w:pPr>
              <w:rPr>
                <w:b/>
                <w:bCs/>
                <w:lang w:val="en-IE"/>
              </w:rPr>
            </w:pPr>
            <w:r w:rsidRPr="00984545">
              <w:rPr>
                <w:b/>
                <w:bCs/>
                <w:lang w:val="en-IE"/>
              </w:rPr>
              <w:t>Risk Assessment</w:t>
            </w:r>
          </w:p>
        </w:tc>
        <w:tc>
          <w:tcPr>
            <w:tcW w:w="6186" w:type="dxa"/>
          </w:tcPr>
          <w:p w14:paraId="77977554" w14:textId="77777777" w:rsidR="00626E44" w:rsidRPr="00984545" w:rsidRDefault="00626E44" w:rsidP="00487646">
            <w:pPr>
              <w:pStyle w:val="ListParagraph"/>
              <w:numPr>
                <w:ilvl w:val="0"/>
                <w:numId w:val="31"/>
              </w:numPr>
              <w:rPr>
                <w:rFonts w:cstheme="minorHAnsi"/>
                <w:lang w:val="en-IE"/>
              </w:rPr>
            </w:pPr>
            <w:r w:rsidRPr="00984545">
              <w:rPr>
                <w:rFonts w:cstheme="minorHAnsi"/>
                <w:lang w:val="en-IE"/>
              </w:rPr>
              <w:t>Each client will be assigned a risk level (low, medium, or high) based on factors such as client type, geography, nature of services provided</w:t>
            </w:r>
            <w:r w:rsidR="00435DEE" w:rsidRPr="00984545">
              <w:rPr>
                <w:rFonts w:cstheme="minorHAnsi"/>
                <w:lang w:val="en-IE"/>
              </w:rPr>
              <w:t>, transaction type and delivery channel</w:t>
            </w:r>
            <w:r w:rsidRPr="00984545">
              <w:rPr>
                <w:rFonts w:cstheme="minorHAnsi"/>
                <w:lang w:val="en-IE"/>
              </w:rPr>
              <w:t>.</w:t>
            </w:r>
          </w:p>
          <w:p w14:paraId="30928F69" w14:textId="7C151943" w:rsidR="008A5921" w:rsidRPr="00984545" w:rsidRDefault="00971BF5" w:rsidP="00487646">
            <w:pPr>
              <w:pStyle w:val="ListParagraph"/>
              <w:numPr>
                <w:ilvl w:val="0"/>
                <w:numId w:val="31"/>
              </w:numPr>
              <w:rPr>
                <w:rFonts w:cstheme="minorHAnsi"/>
                <w:lang w:val="en-IE"/>
              </w:rPr>
            </w:pPr>
            <w:r w:rsidRPr="00984545">
              <w:rPr>
                <w:rFonts w:cstheme="minorHAnsi"/>
                <w:lang w:val="en-IE"/>
              </w:rPr>
              <w:t xml:space="preserve">Appropriate levels of due diligence will be applied based on the </w:t>
            </w:r>
            <w:r w:rsidR="00317A18" w:rsidRPr="00984545">
              <w:rPr>
                <w:rFonts w:cstheme="minorHAnsi"/>
                <w:lang w:val="en-IE"/>
              </w:rPr>
              <w:t>client’s risk level</w:t>
            </w:r>
            <w:r w:rsidR="006A567F" w:rsidRPr="00984545">
              <w:rPr>
                <w:rFonts w:cstheme="minorHAnsi"/>
                <w:lang w:val="en-IE"/>
              </w:rPr>
              <w:t xml:space="preserve">. </w:t>
            </w:r>
            <w:r w:rsidR="00317A18" w:rsidRPr="00984545">
              <w:rPr>
                <w:rFonts w:cstheme="minorHAnsi"/>
                <w:lang w:val="en-IE"/>
              </w:rPr>
              <w:t>Appropriate scrutiny, screening and further supporting evidence will be requested on a risk-based approach.</w:t>
            </w:r>
          </w:p>
        </w:tc>
      </w:tr>
      <w:tr w:rsidR="00626E44" w:rsidRPr="00984545" w14:paraId="7BFCBAB4" w14:textId="77777777">
        <w:tc>
          <w:tcPr>
            <w:tcW w:w="421" w:type="dxa"/>
          </w:tcPr>
          <w:p w14:paraId="243608CD" w14:textId="08AD5719" w:rsidR="00626E44" w:rsidRPr="00984545" w:rsidRDefault="000D2548">
            <w:pPr>
              <w:rPr>
                <w:b/>
                <w:bCs/>
                <w:lang w:val="en-IE"/>
              </w:rPr>
            </w:pPr>
            <w:r w:rsidRPr="00984545">
              <w:rPr>
                <w:b/>
                <w:bCs/>
                <w:lang w:val="en-IE"/>
              </w:rPr>
              <w:t>4</w:t>
            </w:r>
          </w:p>
        </w:tc>
        <w:tc>
          <w:tcPr>
            <w:tcW w:w="2409" w:type="dxa"/>
          </w:tcPr>
          <w:p w14:paraId="47FC63AF" w14:textId="14A10FAB" w:rsidR="00626E44" w:rsidRPr="00984545" w:rsidRDefault="00626E44">
            <w:pPr>
              <w:rPr>
                <w:b/>
                <w:bCs/>
                <w:lang w:val="en-IE"/>
              </w:rPr>
            </w:pPr>
            <w:r w:rsidRPr="00984545">
              <w:rPr>
                <w:b/>
                <w:bCs/>
                <w:lang w:val="en-IE"/>
              </w:rPr>
              <w:t>Ongoing Monitoring</w:t>
            </w:r>
          </w:p>
        </w:tc>
        <w:tc>
          <w:tcPr>
            <w:tcW w:w="6186" w:type="dxa"/>
          </w:tcPr>
          <w:p w14:paraId="6D51BDC8" w14:textId="77777777" w:rsidR="00626E44" w:rsidRPr="00984545" w:rsidRDefault="00626E44" w:rsidP="00487646">
            <w:pPr>
              <w:pStyle w:val="ListParagraph"/>
              <w:numPr>
                <w:ilvl w:val="0"/>
                <w:numId w:val="32"/>
              </w:numPr>
              <w:rPr>
                <w:rFonts w:cstheme="minorHAnsi"/>
                <w:lang w:val="en-IE"/>
              </w:rPr>
            </w:pPr>
            <w:r w:rsidRPr="00984545">
              <w:rPr>
                <w:rFonts w:cstheme="minorHAnsi"/>
                <w:lang w:val="en-IE"/>
              </w:rPr>
              <w:t>All client relationships will be reviewed annually to update information and ensure consistency with the client’s stated purpose.</w:t>
            </w:r>
          </w:p>
          <w:p w14:paraId="388907CB" w14:textId="3D141CB6" w:rsidR="00626E44" w:rsidRPr="00984545" w:rsidRDefault="00626E44" w:rsidP="00487646">
            <w:pPr>
              <w:pStyle w:val="ListParagraph"/>
              <w:numPr>
                <w:ilvl w:val="0"/>
                <w:numId w:val="32"/>
              </w:numPr>
              <w:rPr>
                <w:rFonts w:cstheme="minorHAnsi"/>
                <w:lang w:val="en-IE"/>
              </w:rPr>
            </w:pPr>
            <w:r w:rsidRPr="00984545">
              <w:rPr>
                <w:rFonts w:cstheme="minorHAnsi"/>
                <w:lang w:val="en-IE"/>
              </w:rPr>
              <w:t>High-risk clients will be subject to Enhanced Due Diligence (EDD), including more frequent monitoring.</w:t>
            </w:r>
          </w:p>
        </w:tc>
      </w:tr>
      <w:tr w:rsidR="00137673" w:rsidRPr="00984545" w14:paraId="60944CCA" w14:textId="77777777">
        <w:tc>
          <w:tcPr>
            <w:tcW w:w="421" w:type="dxa"/>
          </w:tcPr>
          <w:p w14:paraId="134B64F0" w14:textId="3452DE11" w:rsidR="00137673" w:rsidRPr="00984545" w:rsidRDefault="00137673">
            <w:pPr>
              <w:rPr>
                <w:b/>
                <w:bCs/>
                <w:lang w:val="en-IE"/>
              </w:rPr>
            </w:pPr>
            <w:r w:rsidRPr="00984545">
              <w:rPr>
                <w:b/>
                <w:bCs/>
                <w:lang w:val="en-IE"/>
              </w:rPr>
              <w:t>5</w:t>
            </w:r>
          </w:p>
        </w:tc>
        <w:tc>
          <w:tcPr>
            <w:tcW w:w="2409" w:type="dxa"/>
          </w:tcPr>
          <w:p w14:paraId="4E6C07F4" w14:textId="51CE14D2" w:rsidR="00137673" w:rsidRPr="00984545" w:rsidRDefault="00137673">
            <w:pPr>
              <w:rPr>
                <w:b/>
                <w:bCs/>
                <w:lang w:val="en-IE"/>
              </w:rPr>
            </w:pPr>
            <w:r w:rsidRPr="00984545">
              <w:rPr>
                <w:b/>
                <w:bCs/>
                <w:lang w:val="en-IE"/>
              </w:rPr>
              <w:t>Refresh KYC documents</w:t>
            </w:r>
          </w:p>
        </w:tc>
        <w:tc>
          <w:tcPr>
            <w:tcW w:w="6186" w:type="dxa"/>
          </w:tcPr>
          <w:p w14:paraId="4C829A13" w14:textId="3A0E6E65" w:rsidR="00CE0D61" w:rsidRPr="00984545" w:rsidRDefault="002B485F" w:rsidP="00487646">
            <w:pPr>
              <w:pStyle w:val="ListParagraph"/>
              <w:numPr>
                <w:ilvl w:val="0"/>
                <w:numId w:val="33"/>
              </w:numPr>
              <w:rPr>
                <w:rFonts w:cstheme="minorHAnsi"/>
                <w:lang w:val="en-IE"/>
              </w:rPr>
            </w:pPr>
            <w:r w:rsidRPr="00984545">
              <w:rPr>
                <w:rFonts w:cstheme="minorHAnsi"/>
                <w:lang w:val="en-IE"/>
              </w:rPr>
              <w:t xml:space="preserve">We will refresh individual’s identity documents every 1, 3 or 5 years based on the individual’s respective risk rating of High, </w:t>
            </w:r>
            <w:r w:rsidR="001F650B">
              <w:rPr>
                <w:rFonts w:cstheme="minorHAnsi"/>
                <w:lang w:val="en-IE"/>
              </w:rPr>
              <w:t>Moderate</w:t>
            </w:r>
            <w:r w:rsidRPr="00984545">
              <w:rPr>
                <w:rFonts w:cstheme="minorHAnsi"/>
                <w:lang w:val="en-IE"/>
              </w:rPr>
              <w:t xml:space="preserve"> or Low</w:t>
            </w:r>
            <w:r w:rsidR="006A567F" w:rsidRPr="00984545">
              <w:rPr>
                <w:rFonts w:cstheme="minorHAnsi"/>
                <w:lang w:val="en-IE"/>
              </w:rPr>
              <w:t xml:space="preserve">. </w:t>
            </w:r>
          </w:p>
          <w:p w14:paraId="28DEFAB0" w14:textId="3526BC22" w:rsidR="00CE0D61" w:rsidRPr="00984545" w:rsidRDefault="002B485F" w:rsidP="00487646">
            <w:pPr>
              <w:pStyle w:val="ListParagraph"/>
              <w:numPr>
                <w:ilvl w:val="0"/>
                <w:numId w:val="33"/>
              </w:numPr>
              <w:rPr>
                <w:rFonts w:cstheme="minorHAnsi"/>
                <w:lang w:val="en-IE"/>
              </w:rPr>
            </w:pPr>
            <w:r w:rsidRPr="00984545">
              <w:rPr>
                <w:rFonts w:cstheme="minorHAnsi"/>
                <w:lang w:val="en-IE"/>
              </w:rPr>
              <w:t>We wil</w:t>
            </w:r>
            <w:r w:rsidR="00D76716" w:rsidRPr="00984545">
              <w:rPr>
                <w:rFonts w:cstheme="minorHAnsi"/>
                <w:lang w:val="en-IE"/>
              </w:rPr>
              <w:t xml:space="preserve">l also refresh an </w:t>
            </w:r>
            <w:r w:rsidRPr="00984545">
              <w:rPr>
                <w:rFonts w:cstheme="minorHAnsi"/>
                <w:lang w:val="en-IE"/>
              </w:rPr>
              <w:t>individual</w:t>
            </w:r>
            <w:r w:rsidR="00D76716" w:rsidRPr="00984545">
              <w:rPr>
                <w:rFonts w:cstheme="minorHAnsi"/>
                <w:lang w:val="en-IE"/>
              </w:rPr>
              <w:t>’</w:t>
            </w:r>
            <w:r w:rsidRPr="00984545">
              <w:rPr>
                <w:rFonts w:cstheme="minorHAnsi"/>
                <w:lang w:val="en-IE"/>
              </w:rPr>
              <w:t xml:space="preserve">s details </w:t>
            </w:r>
            <w:r w:rsidR="00D76716" w:rsidRPr="00984545">
              <w:rPr>
                <w:rFonts w:cstheme="minorHAnsi"/>
                <w:lang w:val="en-IE"/>
              </w:rPr>
              <w:t>should they change during this refresh cycle</w:t>
            </w:r>
            <w:r w:rsidR="00A406A6" w:rsidRPr="00984545">
              <w:rPr>
                <w:rFonts w:cstheme="minorHAnsi"/>
                <w:lang w:val="en-IE"/>
              </w:rPr>
              <w:t xml:space="preserve"> (for example,</w:t>
            </w:r>
            <w:r w:rsidR="00D76716" w:rsidRPr="00984545">
              <w:rPr>
                <w:rFonts w:cstheme="minorHAnsi"/>
                <w:lang w:val="en-IE"/>
              </w:rPr>
              <w:t xml:space="preserve"> if they change their </w:t>
            </w:r>
            <w:r w:rsidRPr="00984545">
              <w:rPr>
                <w:rFonts w:cstheme="minorHAnsi"/>
                <w:lang w:val="en-IE"/>
              </w:rPr>
              <w:t xml:space="preserve">name or </w:t>
            </w:r>
            <w:r w:rsidR="00D76716" w:rsidRPr="00984545">
              <w:rPr>
                <w:rFonts w:cstheme="minorHAnsi"/>
                <w:lang w:val="en-IE"/>
              </w:rPr>
              <w:t xml:space="preserve">if their physical appearance no </w:t>
            </w:r>
            <w:r w:rsidRPr="00984545">
              <w:rPr>
                <w:rFonts w:cstheme="minorHAnsi"/>
                <w:lang w:val="en-IE"/>
              </w:rPr>
              <w:t xml:space="preserve">longer </w:t>
            </w:r>
            <w:r w:rsidR="00D76716" w:rsidRPr="00984545">
              <w:rPr>
                <w:rFonts w:cstheme="minorHAnsi"/>
                <w:lang w:val="en-IE"/>
              </w:rPr>
              <w:t>matches the image on their identity document</w:t>
            </w:r>
            <w:r w:rsidR="006A567F" w:rsidRPr="00984545">
              <w:rPr>
                <w:rFonts w:cstheme="minorHAnsi"/>
                <w:lang w:val="en-IE"/>
              </w:rPr>
              <w:t xml:space="preserve">. </w:t>
            </w:r>
          </w:p>
          <w:p w14:paraId="217A0165" w14:textId="495DA710" w:rsidR="00137673" w:rsidRPr="00984545" w:rsidRDefault="002B485F" w:rsidP="00487646">
            <w:pPr>
              <w:pStyle w:val="ListParagraph"/>
              <w:numPr>
                <w:ilvl w:val="0"/>
                <w:numId w:val="33"/>
              </w:numPr>
              <w:rPr>
                <w:rFonts w:cstheme="minorHAnsi"/>
                <w:lang w:val="en-IE"/>
              </w:rPr>
            </w:pPr>
            <w:r w:rsidRPr="00984545">
              <w:rPr>
                <w:rFonts w:cstheme="minorHAnsi"/>
                <w:lang w:val="en-IE"/>
              </w:rPr>
              <w:t>We will endeavour to update the individual’s proof of address on an annual basis.</w:t>
            </w:r>
          </w:p>
        </w:tc>
      </w:tr>
    </w:tbl>
    <w:p w14:paraId="67B048CF" w14:textId="77777777" w:rsidR="00626E44" w:rsidRPr="00984545" w:rsidRDefault="00626E44" w:rsidP="00765B9F">
      <w:pPr>
        <w:rPr>
          <w:rFonts w:cstheme="minorHAnsi"/>
          <w:lang w:val="en-IE"/>
        </w:rPr>
      </w:pPr>
    </w:p>
    <w:p w14:paraId="53F63091" w14:textId="77777777" w:rsidR="00952F1B" w:rsidRPr="00984545" w:rsidRDefault="00952F1B" w:rsidP="00952F1B">
      <w:pPr>
        <w:pStyle w:val="Heading2"/>
        <w:rPr>
          <w:lang w:val="en-IE"/>
        </w:rPr>
      </w:pPr>
      <w:bookmarkStart w:id="15" w:name="_Toc187060238"/>
      <w:r w:rsidRPr="00984545">
        <w:rPr>
          <w:lang w:val="en-IE"/>
        </w:rPr>
        <w:t>Procedures</w:t>
      </w:r>
      <w:bookmarkEnd w:id="15"/>
    </w:p>
    <w:p w14:paraId="26B20B56" w14:textId="77777777" w:rsidR="00952F1B" w:rsidRPr="00984545" w:rsidRDefault="00952F1B" w:rsidP="00952F1B">
      <w:pPr>
        <w:pStyle w:val="Heading3"/>
        <w:rPr>
          <w:lang w:val="en-IE"/>
        </w:rPr>
      </w:pPr>
      <w:bookmarkStart w:id="16" w:name="_Toc187060239"/>
      <w:r w:rsidRPr="00984545">
        <w:rPr>
          <w:lang w:val="en-IE"/>
        </w:rPr>
        <w:t>Onboarding New Clients</w:t>
      </w:r>
      <w:bookmarkEnd w:id="16"/>
    </w:p>
    <w:p w14:paraId="5497D1D5" w14:textId="795549F6" w:rsidR="007D0A3D" w:rsidRPr="00984545" w:rsidRDefault="007D0A3D" w:rsidP="007D0A3D">
      <w:pPr>
        <w:rPr>
          <w:lang w:val="en-IE"/>
        </w:rPr>
      </w:pPr>
      <w:r w:rsidRPr="00984545">
        <w:rPr>
          <w:lang w:val="en-IE"/>
        </w:rPr>
        <w:t xml:space="preserve">We onboard all new clients using our digital </w:t>
      </w:r>
      <w:r w:rsidR="002033C0" w:rsidRPr="00984545">
        <w:rPr>
          <w:lang w:val="en-IE"/>
        </w:rPr>
        <w:t xml:space="preserve">processes within </w:t>
      </w:r>
      <w:r w:rsidR="002F4635" w:rsidRPr="00984545">
        <w:rPr>
          <w:lang w:val="en-IE"/>
        </w:rPr>
        <w:t xml:space="preserve">our </w:t>
      </w:r>
      <w:r w:rsidR="002033C0" w:rsidRPr="00984545">
        <w:rPr>
          <w:lang w:val="en-IE"/>
        </w:rPr>
        <w:t xml:space="preserve">AML HQ which </w:t>
      </w:r>
      <w:r w:rsidR="00631BC8">
        <w:rPr>
          <w:lang w:val="en-IE"/>
        </w:rPr>
        <w:t>is</w:t>
      </w:r>
      <w:r w:rsidR="002033C0" w:rsidRPr="00984545">
        <w:rPr>
          <w:lang w:val="en-IE"/>
        </w:rPr>
        <w:t xml:space="preserve"> tailored to our firm</w:t>
      </w:r>
      <w:r w:rsidR="006A567F" w:rsidRPr="00984545">
        <w:rPr>
          <w:lang w:val="en-IE"/>
        </w:rPr>
        <w:t xml:space="preserve">. </w:t>
      </w:r>
      <w:r w:rsidR="00BC151E" w:rsidRPr="00984545">
        <w:rPr>
          <w:lang w:val="en-IE"/>
        </w:rPr>
        <w:t>The pro</w:t>
      </w:r>
      <w:r w:rsidR="002F4635" w:rsidRPr="00984545">
        <w:rPr>
          <w:lang w:val="en-IE"/>
        </w:rPr>
        <w:t>cedure</w:t>
      </w:r>
      <w:r w:rsidR="00BC151E" w:rsidRPr="00984545">
        <w:rPr>
          <w:lang w:val="en-IE"/>
        </w:rPr>
        <w:t xml:space="preserve"> is </w:t>
      </w:r>
      <w:r w:rsidR="002F4635" w:rsidRPr="00984545">
        <w:rPr>
          <w:lang w:val="en-IE"/>
        </w:rPr>
        <w:t xml:space="preserve">summarised </w:t>
      </w:r>
      <w:r w:rsidR="00BC151E" w:rsidRPr="00984545">
        <w:rPr>
          <w:lang w:val="en-IE"/>
        </w:rPr>
        <w:t>as follows:</w:t>
      </w:r>
    </w:p>
    <w:tbl>
      <w:tblPr>
        <w:tblStyle w:val="TableGrid"/>
        <w:tblW w:w="0" w:type="auto"/>
        <w:tblLook w:val="04A0" w:firstRow="1" w:lastRow="0" w:firstColumn="1" w:lastColumn="0" w:noHBand="0" w:noVBand="1"/>
      </w:tblPr>
      <w:tblGrid>
        <w:gridCol w:w="421"/>
        <w:gridCol w:w="2409"/>
        <w:gridCol w:w="6186"/>
      </w:tblGrid>
      <w:tr w:rsidR="00C72237" w:rsidRPr="00984545" w14:paraId="5304017E" w14:textId="77777777">
        <w:tc>
          <w:tcPr>
            <w:tcW w:w="421" w:type="dxa"/>
          </w:tcPr>
          <w:p w14:paraId="51C13B98" w14:textId="77777777" w:rsidR="00C72237" w:rsidRPr="00984545" w:rsidRDefault="00C72237">
            <w:pPr>
              <w:rPr>
                <w:b/>
                <w:bCs/>
                <w:sz w:val="24"/>
                <w:szCs w:val="24"/>
                <w:lang w:val="en-IE"/>
              </w:rPr>
            </w:pPr>
            <w:r w:rsidRPr="00984545">
              <w:rPr>
                <w:b/>
                <w:bCs/>
                <w:sz w:val="24"/>
                <w:szCs w:val="24"/>
                <w:lang w:val="en-IE"/>
              </w:rPr>
              <w:t>#</w:t>
            </w:r>
          </w:p>
        </w:tc>
        <w:tc>
          <w:tcPr>
            <w:tcW w:w="2409" w:type="dxa"/>
          </w:tcPr>
          <w:p w14:paraId="7D180950" w14:textId="77777777" w:rsidR="00C72237" w:rsidRPr="00984545" w:rsidRDefault="00C72237">
            <w:pPr>
              <w:rPr>
                <w:b/>
                <w:bCs/>
                <w:sz w:val="24"/>
                <w:szCs w:val="24"/>
                <w:lang w:val="en-IE"/>
              </w:rPr>
            </w:pPr>
            <w:r w:rsidRPr="00984545">
              <w:rPr>
                <w:b/>
                <w:bCs/>
                <w:sz w:val="24"/>
                <w:szCs w:val="24"/>
                <w:lang w:val="en-IE"/>
              </w:rPr>
              <w:t>Step</w:t>
            </w:r>
          </w:p>
        </w:tc>
        <w:tc>
          <w:tcPr>
            <w:tcW w:w="6186" w:type="dxa"/>
          </w:tcPr>
          <w:p w14:paraId="1E2A2CC3" w14:textId="77777777" w:rsidR="00C72237" w:rsidRPr="00984545" w:rsidRDefault="00C72237">
            <w:pPr>
              <w:rPr>
                <w:b/>
                <w:bCs/>
                <w:sz w:val="24"/>
                <w:szCs w:val="24"/>
                <w:lang w:val="en-IE"/>
              </w:rPr>
            </w:pPr>
            <w:r w:rsidRPr="00984545">
              <w:rPr>
                <w:b/>
                <w:bCs/>
                <w:sz w:val="24"/>
                <w:szCs w:val="24"/>
                <w:lang w:val="en-IE"/>
              </w:rPr>
              <w:t>Detail</w:t>
            </w:r>
          </w:p>
        </w:tc>
      </w:tr>
      <w:tr w:rsidR="00C72237" w:rsidRPr="00984545" w14:paraId="040BF0F5" w14:textId="77777777">
        <w:tc>
          <w:tcPr>
            <w:tcW w:w="421" w:type="dxa"/>
          </w:tcPr>
          <w:p w14:paraId="5BBA11A5" w14:textId="77777777" w:rsidR="00C72237" w:rsidRPr="00984545" w:rsidRDefault="00C72237">
            <w:pPr>
              <w:rPr>
                <w:rFonts w:cstheme="minorHAnsi"/>
                <w:b/>
                <w:bCs/>
                <w:color w:val="000000"/>
                <w:shd w:val="clear" w:color="auto" w:fill="FFFFFF"/>
                <w:lang w:val="en-IE"/>
              </w:rPr>
            </w:pPr>
            <w:r w:rsidRPr="00984545">
              <w:rPr>
                <w:rFonts w:cstheme="minorHAnsi"/>
                <w:b/>
                <w:bCs/>
                <w:color w:val="000000"/>
                <w:shd w:val="clear" w:color="auto" w:fill="FFFFFF"/>
                <w:lang w:val="en-IE"/>
              </w:rPr>
              <w:t>1</w:t>
            </w:r>
          </w:p>
        </w:tc>
        <w:tc>
          <w:tcPr>
            <w:tcW w:w="2409" w:type="dxa"/>
          </w:tcPr>
          <w:p w14:paraId="0C43BCBD" w14:textId="0CD5FB27" w:rsidR="00C72237" w:rsidRPr="00984545" w:rsidRDefault="00E75C12">
            <w:pPr>
              <w:rPr>
                <w:rFonts w:cstheme="minorHAnsi"/>
                <w:b/>
                <w:bCs/>
                <w:color w:val="000000"/>
                <w:shd w:val="clear" w:color="auto" w:fill="FFFFFF"/>
                <w:lang w:val="en-IE"/>
              </w:rPr>
            </w:pPr>
            <w:r w:rsidRPr="00984545">
              <w:rPr>
                <w:rFonts w:cstheme="minorHAnsi"/>
                <w:b/>
                <w:bCs/>
                <w:color w:val="000000"/>
                <w:shd w:val="clear" w:color="auto" w:fill="FFFFFF"/>
                <w:lang w:val="en-IE"/>
              </w:rPr>
              <w:t>Capture basic information</w:t>
            </w:r>
            <w:r w:rsidR="001878AF" w:rsidRPr="00984545">
              <w:rPr>
                <w:rFonts w:cstheme="minorHAnsi"/>
                <w:b/>
                <w:bCs/>
                <w:color w:val="000000"/>
                <w:shd w:val="clear" w:color="auto" w:fill="FFFFFF"/>
                <w:lang w:val="en-IE"/>
              </w:rPr>
              <w:t xml:space="preserve"> </w:t>
            </w:r>
          </w:p>
        </w:tc>
        <w:tc>
          <w:tcPr>
            <w:tcW w:w="6186" w:type="dxa"/>
          </w:tcPr>
          <w:p w14:paraId="3D47BC34" w14:textId="4D7CF978" w:rsidR="00C72237" w:rsidRPr="00984545" w:rsidRDefault="00B758B1" w:rsidP="002F4635">
            <w:pPr>
              <w:rPr>
                <w:rFonts w:cstheme="minorHAnsi"/>
                <w:color w:val="000000"/>
                <w:shd w:val="clear" w:color="auto" w:fill="FFFFFF"/>
                <w:lang w:val="en-IE"/>
              </w:rPr>
            </w:pPr>
            <w:r w:rsidRPr="00984545">
              <w:rPr>
                <w:rFonts w:cstheme="minorHAnsi"/>
                <w:color w:val="000000"/>
                <w:shd w:val="clear" w:color="auto" w:fill="FFFFFF"/>
                <w:lang w:val="en-IE"/>
              </w:rPr>
              <w:t xml:space="preserve">We capture basic information </w:t>
            </w:r>
            <w:r w:rsidR="001878AF" w:rsidRPr="00984545">
              <w:rPr>
                <w:rFonts w:cstheme="minorHAnsi"/>
                <w:color w:val="000000"/>
                <w:shd w:val="clear" w:color="auto" w:fill="FFFFFF"/>
                <w:lang w:val="en-IE"/>
              </w:rPr>
              <w:t>regarding the client</w:t>
            </w:r>
            <w:r w:rsidR="006A567F" w:rsidRPr="00984545">
              <w:rPr>
                <w:rFonts w:cstheme="minorHAnsi"/>
                <w:color w:val="000000"/>
                <w:shd w:val="clear" w:color="auto" w:fill="FFFFFF"/>
                <w:lang w:val="en-IE"/>
              </w:rPr>
              <w:t xml:space="preserve">. </w:t>
            </w:r>
            <w:r w:rsidR="00F023A1" w:rsidRPr="00984545">
              <w:rPr>
                <w:rFonts w:cstheme="minorHAnsi"/>
                <w:color w:val="000000"/>
                <w:shd w:val="clear" w:color="auto" w:fill="FFFFFF"/>
                <w:lang w:val="en-IE"/>
              </w:rPr>
              <w:t xml:space="preserve">For </w:t>
            </w:r>
            <w:r w:rsidR="00320EA8" w:rsidRPr="00984545">
              <w:rPr>
                <w:rFonts w:cstheme="minorHAnsi"/>
                <w:color w:val="000000"/>
                <w:shd w:val="clear" w:color="auto" w:fill="FFFFFF"/>
                <w:lang w:val="en-IE"/>
              </w:rPr>
              <w:t xml:space="preserve">private </w:t>
            </w:r>
            <w:r w:rsidR="00F023A1" w:rsidRPr="00984545">
              <w:rPr>
                <w:rFonts w:cstheme="minorHAnsi"/>
                <w:color w:val="000000"/>
                <w:shd w:val="clear" w:color="auto" w:fill="FFFFFF"/>
                <w:lang w:val="en-IE"/>
              </w:rPr>
              <w:t>individuals this will include Name, Address, DOB</w:t>
            </w:r>
            <w:r w:rsidR="006A567F" w:rsidRPr="00984545">
              <w:rPr>
                <w:rFonts w:cstheme="minorHAnsi"/>
                <w:color w:val="000000"/>
                <w:shd w:val="clear" w:color="auto" w:fill="FFFFFF"/>
                <w:lang w:val="en-IE"/>
              </w:rPr>
              <w:t xml:space="preserve">. </w:t>
            </w:r>
            <w:r w:rsidR="00F023A1" w:rsidRPr="00984545">
              <w:rPr>
                <w:rFonts w:cstheme="minorHAnsi"/>
                <w:color w:val="000000"/>
                <w:shd w:val="clear" w:color="auto" w:fill="FFFFFF"/>
                <w:lang w:val="en-IE"/>
              </w:rPr>
              <w:t xml:space="preserve">For corporates, it will </w:t>
            </w:r>
            <w:r w:rsidR="00320EA8" w:rsidRPr="00984545">
              <w:rPr>
                <w:rFonts w:cstheme="minorHAnsi"/>
                <w:color w:val="000000"/>
                <w:shd w:val="clear" w:color="auto" w:fill="FFFFFF"/>
                <w:lang w:val="en-IE"/>
              </w:rPr>
              <w:t xml:space="preserve">also </w:t>
            </w:r>
            <w:r w:rsidR="00F023A1" w:rsidRPr="00984545">
              <w:rPr>
                <w:rFonts w:cstheme="minorHAnsi"/>
                <w:color w:val="000000"/>
                <w:shd w:val="clear" w:color="auto" w:fill="FFFFFF"/>
                <w:lang w:val="en-IE"/>
              </w:rPr>
              <w:t>include the Legal type, Registered Office Address, Registration Number,</w:t>
            </w:r>
            <w:r w:rsidR="00320EA8" w:rsidRPr="00984545">
              <w:rPr>
                <w:rFonts w:cstheme="minorHAnsi"/>
                <w:color w:val="000000"/>
                <w:shd w:val="clear" w:color="auto" w:fill="FFFFFF"/>
                <w:lang w:val="en-IE"/>
              </w:rPr>
              <w:t xml:space="preserve"> Business name</w:t>
            </w:r>
            <w:r w:rsidR="008A47AE" w:rsidRPr="00984545">
              <w:rPr>
                <w:rFonts w:cstheme="minorHAnsi"/>
                <w:color w:val="000000"/>
                <w:shd w:val="clear" w:color="auto" w:fill="FFFFFF"/>
                <w:lang w:val="en-IE"/>
              </w:rPr>
              <w:t xml:space="preserve"> and the list of officers and owners.</w:t>
            </w:r>
            <w:r w:rsidR="00F023A1" w:rsidRPr="00984545">
              <w:rPr>
                <w:rFonts w:cstheme="minorHAnsi"/>
                <w:color w:val="000000"/>
                <w:shd w:val="clear" w:color="auto" w:fill="FFFFFF"/>
                <w:lang w:val="en-IE"/>
              </w:rPr>
              <w:t xml:space="preserve"> </w:t>
            </w:r>
          </w:p>
        </w:tc>
      </w:tr>
      <w:tr w:rsidR="001878AF" w:rsidRPr="00984545" w14:paraId="0126DE69" w14:textId="77777777">
        <w:tc>
          <w:tcPr>
            <w:tcW w:w="421" w:type="dxa"/>
          </w:tcPr>
          <w:p w14:paraId="239138A4" w14:textId="6E30D632"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2</w:t>
            </w:r>
          </w:p>
        </w:tc>
        <w:tc>
          <w:tcPr>
            <w:tcW w:w="2409" w:type="dxa"/>
          </w:tcPr>
          <w:p w14:paraId="1536B130" w14:textId="5AD311F1"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Capture initial KYC information</w:t>
            </w:r>
          </w:p>
        </w:tc>
        <w:tc>
          <w:tcPr>
            <w:tcW w:w="6186" w:type="dxa"/>
          </w:tcPr>
          <w:p w14:paraId="6E384E75" w14:textId="3264FD7B" w:rsidR="001878AF" w:rsidRPr="00984545" w:rsidRDefault="008A47AE" w:rsidP="001878AF">
            <w:pPr>
              <w:rPr>
                <w:rFonts w:cstheme="minorHAnsi"/>
                <w:color w:val="000000"/>
                <w:shd w:val="clear" w:color="auto" w:fill="FFFFFF"/>
                <w:lang w:val="en-IE"/>
              </w:rPr>
            </w:pPr>
            <w:r w:rsidRPr="00984545">
              <w:rPr>
                <w:rFonts w:cstheme="minorHAnsi"/>
                <w:color w:val="000000"/>
                <w:shd w:val="clear" w:color="auto" w:fill="FFFFFF"/>
                <w:lang w:val="en-IE"/>
              </w:rPr>
              <w:t xml:space="preserve">We start </w:t>
            </w:r>
            <w:r w:rsidR="002724A0">
              <w:rPr>
                <w:rFonts w:cstheme="minorHAnsi"/>
                <w:color w:val="000000"/>
                <w:shd w:val="clear" w:color="auto" w:fill="FFFFFF"/>
                <w:lang w:val="en-IE"/>
              </w:rPr>
              <w:t>by</w:t>
            </w:r>
            <w:r w:rsidRPr="00984545">
              <w:rPr>
                <w:rFonts w:cstheme="minorHAnsi"/>
                <w:color w:val="000000"/>
                <w:shd w:val="clear" w:color="auto" w:fill="FFFFFF"/>
                <w:lang w:val="en-IE"/>
              </w:rPr>
              <w:t xml:space="preserve"> </w:t>
            </w:r>
            <w:r w:rsidR="00665508" w:rsidRPr="00984545">
              <w:rPr>
                <w:rFonts w:cstheme="minorHAnsi"/>
                <w:color w:val="000000"/>
                <w:shd w:val="clear" w:color="auto" w:fill="FFFFFF"/>
                <w:lang w:val="en-IE"/>
              </w:rPr>
              <w:t>document</w:t>
            </w:r>
            <w:r w:rsidR="002724A0">
              <w:rPr>
                <w:rFonts w:cstheme="minorHAnsi"/>
                <w:color w:val="000000"/>
                <w:shd w:val="clear" w:color="auto" w:fill="FFFFFF"/>
                <w:lang w:val="en-IE"/>
              </w:rPr>
              <w:t>ing</w:t>
            </w:r>
            <w:r w:rsidR="00665508" w:rsidRPr="00984545">
              <w:rPr>
                <w:rFonts w:cstheme="minorHAnsi"/>
                <w:color w:val="000000"/>
                <w:shd w:val="clear" w:color="auto" w:fill="FFFFFF"/>
                <w:lang w:val="en-IE"/>
              </w:rPr>
              <w:t xml:space="preserve"> KYC information regarding the private individual or corporate client</w:t>
            </w:r>
            <w:r w:rsidR="006A567F" w:rsidRPr="00984545">
              <w:rPr>
                <w:rFonts w:cstheme="minorHAnsi"/>
                <w:color w:val="000000"/>
                <w:shd w:val="clear" w:color="auto" w:fill="FFFFFF"/>
                <w:lang w:val="en-IE"/>
              </w:rPr>
              <w:t xml:space="preserve">. </w:t>
            </w:r>
            <w:r w:rsidR="00665508" w:rsidRPr="00984545">
              <w:rPr>
                <w:rFonts w:cstheme="minorHAnsi"/>
                <w:color w:val="000000"/>
                <w:shd w:val="clear" w:color="auto" w:fill="FFFFFF"/>
                <w:lang w:val="en-IE"/>
              </w:rPr>
              <w:t xml:space="preserve">This includes information regarding the </w:t>
            </w:r>
            <w:r w:rsidR="003A6040" w:rsidRPr="00984545">
              <w:rPr>
                <w:rFonts w:cstheme="minorHAnsi"/>
                <w:color w:val="000000"/>
                <w:shd w:val="clear" w:color="auto" w:fill="FFFFFF"/>
                <w:lang w:val="en-IE"/>
              </w:rPr>
              <w:t>services we will be providing, the sector and nature of business in which the client operates</w:t>
            </w:r>
            <w:r w:rsidR="006A567F" w:rsidRPr="00984545">
              <w:rPr>
                <w:rFonts w:cstheme="minorHAnsi"/>
                <w:color w:val="000000"/>
                <w:shd w:val="clear" w:color="auto" w:fill="FFFFFF"/>
                <w:lang w:val="en-IE"/>
              </w:rPr>
              <w:t xml:space="preserve">. </w:t>
            </w:r>
            <w:r w:rsidR="009E086D" w:rsidRPr="00984545">
              <w:rPr>
                <w:rFonts w:cstheme="minorHAnsi"/>
                <w:color w:val="000000"/>
                <w:shd w:val="clear" w:color="auto" w:fill="FFFFFF"/>
                <w:lang w:val="en-IE"/>
              </w:rPr>
              <w:t xml:space="preserve">In advance of the client risk </w:t>
            </w:r>
            <w:r w:rsidR="000F2895" w:rsidRPr="00984545">
              <w:rPr>
                <w:rFonts w:cstheme="minorHAnsi"/>
                <w:color w:val="000000"/>
                <w:shd w:val="clear" w:color="auto" w:fill="FFFFFF"/>
                <w:lang w:val="en-IE"/>
              </w:rPr>
              <w:t>assessment,</w:t>
            </w:r>
            <w:r w:rsidR="009E086D" w:rsidRPr="00984545">
              <w:rPr>
                <w:rFonts w:cstheme="minorHAnsi"/>
                <w:color w:val="000000"/>
                <w:shd w:val="clear" w:color="auto" w:fill="FFFFFF"/>
                <w:lang w:val="en-IE"/>
              </w:rPr>
              <w:t xml:space="preserve"> we are starting to </w:t>
            </w:r>
            <w:r w:rsidR="0025174D" w:rsidRPr="00984545">
              <w:rPr>
                <w:rFonts w:cstheme="minorHAnsi"/>
                <w:color w:val="000000"/>
                <w:shd w:val="clear" w:color="auto" w:fill="FFFFFF"/>
                <w:lang w:val="en-IE"/>
              </w:rPr>
              <w:t xml:space="preserve">consider money laundering risks and </w:t>
            </w:r>
            <w:r w:rsidR="009103B4">
              <w:rPr>
                <w:rFonts w:cstheme="minorHAnsi"/>
                <w:color w:val="000000"/>
                <w:shd w:val="clear" w:color="auto" w:fill="FFFFFF"/>
                <w:lang w:val="en-IE"/>
              </w:rPr>
              <w:t xml:space="preserve">AML </w:t>
            </w:r>
            <w:r w:rsidR="0025174D" w:rsidRPr="00984545">
              <w:rPr>
                <w:rFonts w:cstheme="minorHAnsi"/>
                <w:color w:val="000000"/>
                <w:shd w:val="clear" w:color="auto" w:fill="FFFFFF"/>
                <w:lang w:val="en-IE"/>
              </w:rPr>
              <w:t>factors pertinent to this client.</w:t>
            </w:r>
            <w:r w:rsidR="009E086D" w:rsidRPr="00984545">
              <w:rPr>
                <w:rFonts w:cstheme="minorHAnsi"/>
                <w:color w:val="000000"/>
                <w:shd w:val="clear" w:color="auto" w:fill="FFFFFF"/>
                <w:lang w:val="en-IE"/>
              </w:rPr>
              <w:t xml:space="preserve"> </w:t>
            </w:r>
          </w:p>
        </w:tc>
      </w:tr>
      <w:tr w:rsidR="001878AF" w:rsidRPr="00984545" w14:paraId="17E677A8" w14:textId="77777777">
        <w:tc>
          <w:tcPr>
            <w:tcW w:w="421" w:type="dxa"/>
          </w:tcPr>
          <w:p w14:paraId="7C5DD87F" w14:textId="6296213E"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3</w:t>
            </w:r>
          </w:p>
        </w:tc>
        <w:tc>
          <w:tcPr>
            <w:tcW w:w="2409" w:type="dxa"/>
          </w:tcPr>
          <w:p w14:paraId="37478B94" w14:textId="1105F867"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Corporate check against the Companies Registration Office</w:t>
            </w:r>
          </w:p>
        </w:tc>
        <w:tc>
          <w:tcPr>
            <w:tcW w:w="6186" w:type="dxa"/>
          </w:tcPr>
          <w:p w14:paraId="4EC287F4" w14:textId="69F6D902" w:rsidR="001878AF" w:rsidRPr="00984545" w:rsidRDefault="000F2895" w:rsidP="001878AF">
            <w:pPr>
              <w:rPr>
                <w:rFonts w:cstheme="minorHAnsi"/>
                <w:color w:val="000000"/>
                <w:shd w:val="clear" w:color="auto" w:fill="FFFFFF"/>
                <w:lang w:val="en-IE"/>
              </w:rPr>
            </w:pPr>
            <w:r w:rsidRPr="00984545">
              <w:rPr>
                <w:rFonts w:cstheme="minorHAnsi"/>
                <w:color w:val="000000"/>
                <w:shd w:val="clear" w:color="auto" w:fill="FFFFFF"/>
                <w:lang w:val="en-IE"/>
              </w:rPr>
              <w:t xml:space="preserve">We conduct a search against the Companies Registration Office and retrieve a list of the </w:t>
            </w:r>
            <w:r w:rsidR="00EA1269" w:rsidRPr="00984545">
              <w:rPr>
                <w:rFonts w:cstheme="minorHAnsi"/>
                <w:color w:val="000000"/>
                <w:shd w:val="clear" w:color="auto" w:fill="FFFFFF"/>
                <w:lang w:val="en-IE"/>
              </w:rPr>
              <w:t xml:space="preserve">available information and </w:t>
            </w:r>
            <w:r w:rsidR="00CD6D8C" w:rsidRPr="00984545">
              <w:rPr>
                <w:rFonts w:cstheme="minorHAnsi"/>
                <w:color w:val="000000"/>
                <w:shd w:val="clear" w:color="auto" w:fill="FFFFFF"/>
                <w:lang w:val="en-IE"/>
              </w:rPr>
              <w:t>associated individuals and scrutinise this against our knowledge of the client.</w:t>
            </w:r>
          </w:p>
        </w:tc>
      </w:tr>
      <w:tr w:rsidR="001878AF" w:rsidRPr="00984545" w14:paraId="1544B08A" w14:textId="77777777">
        <w:tc>
          <w:tcPr>
            <w:tcW w:w="421" w:type="dxa"/>
          </w:tcPr>
          <w:p w14:paraId="494AF449" w14:textId="348639A4"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4</w:t>
            </w:r>
          </w:p>
        </w:tc>
        <w:tc>
          <w:tcPr>
            <w:tcW w:w="2409" w:type="dxa"/>
          </w:tcPr>
          <w:p w14:paraId="5B8A76F9" w14:textId="1FED076F"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RBO Check</w:t>
            </w:r>
          </w:p>
        </w:tc>
        <w:tc>
          <w:tcPr>
            <w:tcW w:w="6186" w:type="dxa"/>
          </w:tcPr>
          <w:p w14:paraId="0B65F6F2" w14:textId="03CEC7D3" w:rsidR="00D93BB7" w:rsidRPr="00984545" w:rsidRDefault="00D93BB7" w:rsidP="00D93BB7">
            <w:pPr>
              <w:rPr>
                <w:rFonts w:cstheme="minorHAnsi"/>
                <w:lang w:val="en-IE"/>
              </w:rPr>
            </w:pPr>
            <w:r w:rsidRPr="00984545">
              <w:rPr>
                <w:rFonts w:cstheme="minorHAnsi"/>
                <w:lang w:val="en-IE"/>
              </w:rPr>
              <w:t xml:space="preserve">As part of our identification and verification of beneficial owners, </w:t>
            </w:r>
            <w:r w:rsidR="009E624C">
              <w:rPr>
                <w:rFonts w:cstheme="minorHAnsi"/>
                <w:lang w:val="en-IE"/>
              </w:rPr>
              <w:t>for</w:t>
            </w:r>
            <w:r w:rsidRPr="00984545">
              <w:rPr>
                <w:rFonts w:cstheme="minorHAnsi"/>
                <w:lang w:val="en-IE"/>
              </w:rPr>
              <w:t xml:space="preserve"> a client that is a company or society, we check that information concerning the beneficial ownership of the client is entered in the central register of beneficial owners. </w:t>
            </w:r>
          </w:p>
          <w:p w14:paraId="510E05B6" w14:textId="77777777" w:rsidR="00A22BEF" w:rsidRPr="00984545" w:rsidRDefault="00A22BEF" w:rsidP="00D93BB7">
            <w:pPr>
              <w:rPr>
                <w:rFonts w:cstheme="minorHAnsi"/>
                <w:lang w:val="en-IE"/>
              </w:rPr>
            </w:pPr>
          </w:p>
          <w:p w14:paraId="6A032238" w14:textId="567C7795" w:rsidR="001878AF" w:rsidRPr="00984545" w:rsidRDefault="00D93BB7" w:rsidP="001878AF">
            <w:pPr>
              <w:rPr>
                <w:rFonts w:cstheme="minorHAnsi"/>
                <w:lang w:val="en-IE"/>
              </w:rPr>
            </w:pPr>
            <w:r w:rsidRPr="00984545">
              <w:rPr>
                <w:rFonts w:cstheme="minorHAnsi"/>
                <w:lang w:val="en-IE"/>
              </w:rPr>
              <w:t xml:space="preserve">If, following a review of the RBO, we identify a discrepancy we notify the registrar in a timely manner of the nature of this discrepancy. Any discrepancies will be reported by filing a discrepancy notice to </w:t>
            </w:r>
            <w:r w:rsidRPr="00984545">
              <w:rPr>
                <w:rFonts w:cstheme="minorHAnsi"/>
                <w:b/>
                <w:bCs/>
                <w:lang w:val="en-IE"/>
              </w:rPr>
              <w:t>discrepancies@rbo.gov.ie</w:t>
            </w:r>
          </w:p>
        </w:tc>
      </w:tr>
      <w:tr w:rsidR="001878AF" w:rsidRPr="00984545" w14:paraId="055EA9D8" w14:textId="77777777">
        <w:tc>
          <w:tcPr>
            <w:tcW w:w="421" w:type="dxa"/>
          </w:tcPr>
          <w:p w14:paraId="5D4BA075" w14:textId="1C5E148F"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5</w:t>
            </w:r>
          </w:p>
        </w:tc>
        <w:tc>
          <w:tcPr>
            <w:tcW w:w="2409" w:type="dxa"/>
          </w:tcPr>
          <w:p w14:paraId="39579DD8" w14:textId="1DCDCC80"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PEP / Sanction Screening</w:t>
            </w:r>
          </w:p>
        </w:tc>
        <w:tc>
          <w:tcPr>
            <w:tcW w:w="6186" w:type="dxa"/>
          </w:tcPr>
          <w:p w14:paraId="714F2C2D" w14:textId="6FFF85A2" w:rsidR="001878AF" w:rsidRPr="00984545" w:rsidRDefault="000E7CB9" w:rsidP="001878AF">
            <w:pPr>
              <w:rPr>
                <w:rFonts w:cstheme="minorHAnsi"/>
                <w:lang w:val="en-IE"/>
              </w:rPr>
            </w:pPr>
            <w:r w:rsidRPr="00984545">
              <w:rPr>
                <w:rFonts w:cstheme="minorHAnsi"/>
                <w:lang w:val="en-IE"/>
              </w:rPr>
              <w:t xml:space="preserve">Within AML HQ we have access to a PEP / Sanctions screening tool that searches </w:t>
            </w:r>
            <w:r w:rsidR="00EA571D" w:rsidRPr="00984545">
              <w:rPr>
                <w:rFonts w:cstheme="minorHAnsi"/>
                <w:lang w:val="en-IE"/>
              </w:rPr>
              <w:t>local and global databases for Politically Exposed Persons</w:t>
            </w:r>
            <w:r w:rsidR="006A567F" w:rsidRPr="00984545">
              <w:rPr>
                <w:rFonts w:cstheme="minorHAnsi"/>
                <w:lang w:val="en-IE"/>
              </w:rPr>
              <w:t xml:space="preserve">. </w:t>
            </w:r>
            <w:r w:rsidR="00EA571D" w:rsidRPr="00984545">
              <w:rPr>
                <w:rFonts w:cstheme="minorHAnsi"/>
                <w:lang w:val="en-IE"/>
              </w:rPr>
              <w:t>The checker also searches the EU and UN sanctions lists and returns potential matches</w:t>
            </w:r>
            <w:r w:rsidR="006A567F" w:rsidRPr="00984545">
              <w:rPr>
                <w:rFonts w:cstheme="minorHAnsi"/>
                <w:lang w:val="en-IE"/>
              </w:rPr>
              <w:t xml:space="preserve">. </w:t>
            </w:r>
            <w:r w:rsidR="00EA571D" w:rsidRPr="00984545">
              <w:rPr>
                <w:rFonts w:cstheme="minorHAnsi"/>
                <w:lang w:val="en-IE"/>
              </w:rPr>
              <w:t xml:space="preserve">We </w:t>
            </w:r>
            <w:r w:rsidR="003B071E" w:rsidRPr="00984545">
              <w:rPr>
                <w:rFonts w:cstheme="minorHAnsi"/>
                <w:lang w:val="en-IE"/>
              </w:rPr>
              <w:t>use</w:t>
            </w:r>
            <w:r w:rsidR="00EA571D" w:rsidRPr="00984545">
              <w:rPr>
                <w:rFonts w:cstheme="minorHAnsi"/>
                <w:lang w:val="en-IE"/>
              </w:rPr>
              <w:t xml:space="preserve"> this global service along with other </w:t>
            </w:r>
            <w:r w:rsidR="00350D30" w:rsidRPr="00984545">
              <w:rPr>
                <w:rFonts w:cstheme="minorHAnsi"/>
                <w:lang w:val="en-IE"/>
              </w:rPr>
              <w:t>tools such as internet searches on a risk-based approach</w:t>
            </w:r>
            <w:r w:rsidR="00A454AE" w:rsidRPr="00984545">
              <w:rPr>
                <w:rFonts w:cstheme="minorHAnsi"/>
                <w:lang w:val="en-IE"/>
              </w:rPr>
              <w:t xml:space="preserve">. </w:t>
            </w:r>
            <w:r w:rsidR="00350D30" w:rsidRPr="00984545">
              <w:rPr>
                <w:rFonts w:cstheme="minorHAnsi"/>
                <w:lang w:val="en-IE"/>
              </w:rPr>
              <w:t>The results of these searches are recorded on the client files within AML HQ.</w:t>
            </w:r>
          </w:p>
        </w:tc>
      </w:tr>
      <w:tr w:rsidR="001878AF" w:rsidRPr="00984545" w14:paraId="3067BEF6" w14:textId="77777777">
        <w:tc>
          <w:tcPr>
            <w:tcW w:w="421" w:type="dxa"/>
          </w:tcPr>
          <w:p w14:paraId="2710A32A" w14:textId="60476C77"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6</w:t>
            </w:r>
          </w:p>
        </w:tc>
        <w:tc>
          <w:tcPr>
            <w:tcW w:w="2409" w:type="dxa"/>
          </w:tcPr>
          <w:p w14:paraId="4450452B" w14:textId="1EF2076C"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Identity Verification</w:t>
            </w:r>
          </w:p>
        </w:tc>
        <w:tc>
          <w:tcPr>
            <w:tcW w:w="6186" w:type="dxa"/>
          </w:tcPr>
          <w:p w14:paraId="5BD56F45" w14:textId="268CC19D" w:rsidR="00F23BA2" w:rsidRPr="00984545" w:rsidRDefault="00747FDE" w:rsidP="00487646">
            <w:pPr>
              <w:pStyle w:val="ListParagraph"/>
              <w:numPr>
                <w:ilvl w:val="0"/>
                <w:numId w:val="38"/>
              </w:numPr>
              <w:rPr>
                <w:rFonts w:cstheme="minorHAnsi"/>
                <w:lang w:val="en-IE"/>
              </w:rPr>
            </w:pPr>
            <w:r w:rsidRPr="00984545">
              <w:rPr>
                <w:rFonts w:cstheme="minorHAnsi"/>
                <w:lang w:val="en-IE"/>
              </w:rPr>
              <w:t xml:space="preserve">We collect identity documents </w:t>
            </w:r>
            <w:r w:rsidR="009517C3" w:rsidRPr="00984545">
              <w:rPr>
                <w:rFonts w:cstheme="minorHAnsi"/>
                <w:lang w:val="en-IE"/>
              </w:rPr>
              <w:t xml:space="preserve">and proof of address documents </w:t>
            </w:r>
            <w:r w:rsidRPr="00984545">
              <w:rPr>
                <w:rFonts w:cstheme="minorHAnsi"/>
                <w:lang w:val="en-IE"/>
              </w:rPr>
              <w:t>from</w:t>
            </w:r>
            <w:r w:rsidR="00E43EE1" w:rsidRPr="00984545">
              <w:rPr>
                <w:rFonts w:cstheme="minorHAnsi"/>
                <w:lang w:val="en-IE"/>
              </w:rPr>
              <w:t xml:space="preserve"> our client</w:t>
            </w:r>
            <w:r w:rsidR="00490CD5" w:rsidRPr="00984545">
              <w:rPr>
                <w:rFonts w:cstheme="minorHAnsi"/>
                <w:lang w:val="en-IE"/>
              </w:rPr>
              <w:t>s</w:t>
            </w:r>
            <w:r w:rsidR="006A567F" w:rsidRPr="00984545">
              <w:rPr>
                <w:rFonts w:cstheme="minorHAnsi"/>
                <w:lang w:val="en-IE"/>
              </w:rPr>
              <w:t xml:space="preserve">. </w:t>
            </w:r>
            <w:r w:rsidR="00490CD5" w:rsidRPr="00984545">
              <w:rPr>
                <w:rFonts w:cstheme="minorHAnsi"/>
                <w:lang w:val="en-IE"/>
              </w:rPr>
              <w:t xml:space="preserve">The </w:t>
            </w:r>
            <w:r w:rsidR="00F23BA2" w:rsidRPr="00984545">
              <w:rPr>
                <w:rFonts w:cstheme="minorHAnsi"/>
                <w:lang w:val="en-IE"/>
              </w:rPr>
              <w:t xml:space="preserve">specific </w:t>
            </w:r>
            <w:r w:rsidR="00490CD5" w:rsidRPr="00984545">
              <w:rPr>
                <w:rFonts w:cstheme="minorHAnsi"/>
                <w:lang w:val="en-IE"/>
              </w:rPr>
              <w:t xml:space="preserve">requirements are </w:t>
            </w:r>
            <w:r w:rsidR="006F2CC0" w:rsidRPr="00984545">
              <w:rPr>
                <w:rFonts w:cstheme="minorHAnsi"/>
                <w:lang w:val="en-IE"/>
              </w:rPr>
              <w:t>defined</w:t>
            </w:r>
            <w:r w:rsidR="00490CD5" w:rsidRPr="00984545">
              <w:rPr>
                <w:rFonts w:cstheme="minorHAnsi"/>
                <w:lang w:val="en-IE"/>
              </w:rPr>
              <w:t xml:space="preserve"> in Control </w:t>
            </w:r>
            <w:r w:rsidR="007A2C2F" w:rsidRPr="00984545">
              <w:rPr>
                <w:rFonts w:cstheme="minorHAnsi"/>
                <w:lang w:val="en-IE"/>
              </w:rPr>
              <w:t>#3.2(2).</w:t>
            </w:r>
          </w:p>
          <w:p w14:paraId="78F1077F" w14:textId="41556373" w:rsidR="00AE7806" w:rsidRPr="00984545" w:rsidRDefault="000E693A" w:rsidP="00487646">
            <w:pPr>
              <w:pStyle w:val="ListParagraph"/>
              <w:numPr>
                <w:ilvl w:val="0"/>
                <w:numId w:val="38"/>
              </w:numPr>
              <w:rPr>
                <w:rFonts w:cstheme="minorHAnsi"/>
                <w:lang w:val="en-IE"/>
              </w:rPr>
            </w:pPr>
            <w:r w:rsidRPr="00984545">
              <w:rPr>
                <w:rFonts w:cstheme="minorHAnsi"/>
                <w:lang w:val="en-IE"/>
              </w:rPr>
              <w:t>W</w:t>
            </w:r>
            <w:r w:rsidR="002C1DC4" w:rsidRPr="00984545">
              <w:rPr>
                <w:rFonts w:cstheme="minorHAnsi"/>
                <w:lang w:val="en-IE"/>
              </w:rPr>
              <w:t xml:space="preserve">e collect </w:t>
            </w:r>
            <w:r w:rsidR="00AE7806" w:rsidRPr="00984545">
              <w:rPr>
                <w:rFonts w:cstheme="minorHAnsi"/>
                <w:lang w:val="en-IE"/>
              </w:rPr>
              <w:t xml:space="preserve">client documents </w:t>
            </w:r>
            <w:r w:rsidRPr="00984545">
              <w:rPr>
                <w:rFonts w:cstheme="minorHAnsi"/>
                <w:lang w:val="en-IE"/>
              </w:rPr>
              <w:t xml:space="preserve">either </w:t>
            </w:r>
            <w:r w:rsidR="00AE7806" w:rsidRPr="00984545">
              <w:rPr>
                <w:rFonts w:cstheme="minorHAnsi"/>
                <w:lang w:val="en-IE"/>
              </w:rPr>
              <w:t>in person or remotely</w:t>
            </w:r>
            <w:r w:rsidR="006A567F" w:rsidRPr="00984545">
              <w:rPr>
                <w:rFonts w:cstheme="minorHAnsi"/>
                <w:lang w:val="en-IE"/>
              </w:rPr>
              <w:t xml:space="preserve">. </w:t>
            </w:r>
            <w:r w:rsidR="002C1DC4" w:rsidRPr="00984545">
              <w:rPr>
                <w:rFonts w:cstheme="minorHAnsi"/>
                <w:lang w:val="en-IE"/>
              </w:rPr>
              <w:t xml:space="preserve">We </w:t>
            </w:r>
            <w:r w:rsidR="003B071E" w:rsidRPr="00984545">
              <w:rPr>
                <w:rFonts w:cstheme="minorHAnsi"/>
                <w:lang w:val="en-IE"/>
              </w:rPr>
              <w:t>use</w:t>
            </w:r>
            <w:r w:rsidR="002C1DC4" w:rsidRPr="00984545">
              <w:rPr>
                <w:rFonts w:cstheme="minorHAnsi"/>
                <w:lang w:val="en-IE"/>
              </w:rPr>
              <w:t xml:space="preserve"> AML HQ for our remote (digital) </w:t>
            </w:r>
            <w:r w:rsidR="002B0535">
              <w:rPr>
                <w:rFonts w:cstheme="minorHAnsi"/>
                <w:lang w:val="en-IE"/>
              </w:rPr>
              <w:t>document</w:t>
            </w:r>
            <w:r w:rsidR="002C1DC4" w:rsidRPr="00984545">
              <w:rPr>
                <w:rFonts w:cstheme="minorHAnsi"/>
                <w:lang w:val="en-IE"/>
              </w:rPr>
              <w:t xml:space="preserve"> collection and verification.</w:t>
            </w:r>
          </w:p>
          <w:p w14:paraId="567A6454" w14:textId="397E61D0" w:rsidR="00AE7806" w:rsidRPr="00984545" w:rsidRDefault="00AE7806" w:rsidP="00487646">
            <w:pPr>
              <w:pStyle w:val="ListParagraph"/>
              <w:numPr>
                <w:ilvl w:val="0"/>
                <w:numId w:val="38"/>
              </w:numPr>
              <w:rPr>
                <w:rFonts w:cstheme="minorHAnsi"/>
                <w:color w:val="000000"/>
                <w:shd w:val="clear" w:color="auto" w:fill="FFFFFF"/>
                <w:lang w:val="en-IE"/>
              </w:rPr>
            </w:pPr>
            <w:r w:rsidRPr="00984545">
              <w:rPr>
                <w:rFonts w:cstheme="minorHAnsi"/>
                <w:lang w:val="en-IE"/>
              </w:rPr>
              <w:t xml:space="preserve">We ensure that all documents collected </w:t>
            </w:r>
            <w:r w:rsidR="006F2CC0" w:rsidRPr="00984545">
              <w:rPr>
                <w:rFonts w:cstheme="minorHAnsi"/>
                <w:lang w:val="en-IE"/>
              </w:rPr>
              <w:t xml:space="preserve">from clients are </w:t>
            </w:r>
            <w:r w:rsidRPr="00984545">
              <w:rPr>
                <w:rFonts w:cstheme="minorHAnsi"/>
                <w:lang w:val="en-IE"/>
              </w:rPr>
              <w:t>certif</w:t>
            </w:r>
            <w:r w:rsidR="006F2CC0" w:rsidRPr="00984545">
              <w:rPr>
                <w:rFonts w:cstheme="minorHAnsi"/>
                <w:lang w:val="en-IE"/>
              </w:rPr>
              <w:t>ied by the team member that collected them.</w:t>
            </w:r>
          </w:p>
        </w:tc>
      </w:tr>
      <w:tr w:rsidR="001878AF" w:rsidRPr="00984545" w14:paraId="02BEF6FB" w14:textId="77777777">
        <w:tc>
          <w:tcPr>
            <w:tcW w:w="421" w:type="dxa"/>
          </w:tcPr>
          <w:p w14:paraId="36BEA332" w14:textId="2F190C1D"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7</w:t>
            </w:r>
          </w:p>
        </w:tc>
        <w:tc>
          <w:tcPr>
            <w:tcW w:w="2409" w:type="dxa"/>
          </w:tcPr>
          <w:p w14:paraId="4A8776CD" w14:textId="47167446"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Client Risk Assessment</w:t>
            </w:r>
          </w:p>
        </w:tc>
        <w:tc>
          <w:tcPr>
            <w:tcW w:w="6186" w:type="dxa"/>
          </w:tcPr>
          <w:p w14:paraId="3D5CEC75" w14:textId="718EB2C0" w:rsidR="00CE5B1A" w:rsidRPr="00984545" w:rsidRDefault="00CE5B1A" w:rsidP="00CE5B1A">
            <w:pPr>
              <w:rPr>
                <w:rFonts w:cstheme="minorHAnsi"/>
                <w:color w:val="000000"/>
                <w:shd w:val="clear" w:color="auto" w:fill="FFFFFF"/>
                <w:lang w:val="en-IE"/>
              </w:rPr>
            </w:pPr>
            <w:r w:rsidRPr="00984545">
              <w:rPr>
                <w:rFonts w:cstheme="minorHAnsi"/>
                <w:color w:val="000000"/>
                <w:shd w:val="clear" w:color="auto" w:fill="FFFFFF"/>
                <w:lang w:val="en-IE"/>
              </w:rPr>
              <w:t xml:space="preserve">A Client Risk Assessment is </w:t>
            </w:r>
            <w:r w:rsidR="003B071E" w:rsidRPr="00984545">
              <w:rPr>
                <w:rFonts w:cstheme="minorHAnsi"/>
                <w:color w:val="000000"/>
                <w:shd w:val="clear" w:color="auto" w:fill="FFFFFF"/>
                <w:lang w:val="en-IE"/>
              </w:rPr>
              <w:t>conducted</w:t>
            </w:r>
            <w:r w:rsidRPr="00984545">
              <w:rPr>
                <w:rFonts w:cstheme="minorHAnsi"/>
                <w:color w:val="000000"/>
                <w:shd w:val="clear" w:color="auto" w:fill="FFFFFF"/>
                <w:lang w:val="en-IE"/>
              </w:rPr>
              <w:t xml:space="preserve"> for each client </w:t>
            </w:r>
            <w:r w:rsidR="00820A1F">
              <w:rPr>
                <w:rFonts w:cstheme="minorHAnsi"/>
                <w:color w:val="000000"/>
                <w:shd w:val="clear" w:color="auto" w:fill="FFFFFF"/>
                <w:lang w:val="en-IE"/>
              </w:rPr>
              <w:t>and</w:t>
            </w:r>
            <w:r w:rsidRPr="00984545">
              <w:rPr>
                <w:rFonts w:cstheme="minorHAnsi"/>
                <w:color w:val="000000"/>
                <w:shd w:val="clear" w:color="auto" w:fill="FFFFFF"/>
                <w:lang w:val="en-IE"/>
              </w:rPr>
              <w:t xml:space="preserve"> store</w:t>
            </w:r>
            <w:r w:rsidR="00820A1F">
              <w:rPr>
                <w:rFonts w:cstheme="minorHAnsi"/>
                <w:color w:val="000000"/>
                <w:shd w:val="clear" w:color="auto" w:fill="FFFFFF"/>
                <w:lang w:val="en-IE"/>
              </w:rPr>
              <w:t>d</w:t>
            </w:r>
            <w:r w:rsidRPr="00984545">
              <w:rPr>
                <w:rFonts w:cstheme="minorHAnsi"/>
                <w:color w:val="000000"/>
                <w:shd w:val="clear" w:color="auto" w:fill="FFFFFF"/>
                <w:lang w:val="en-IE"/>
              </w:rPr>
              <w:t xml:space="preserve"> on the</w:t>
            </w:r>
            <w:r w:rsidR="00820A1F">
              <w:rPr>
                <w:rFonts w:cstheme="minorHAnsi"/>
                <w:color w:val="000000"/>
                <w:shd w:val="clear" w:color="auto" w:fill="FFFFFF"/>
                <w:lang w:val="en-IE"/>
              </w:rPr>
              <w:t>ir</w:t>
            </w:r>
            <w:r w:rsidRPr="00984545">
              <w:rPr>
                <w:rFonts w:cstheme="minorHAnsi"/>
                <w:color w:val="000000"/>
                <w:shd w:val="clear" w:color="auto" w:fill="FFFFFF"/>
                <w:lang w:val="en-IE"/>
              </w:rPr>
              <w:t xml:space="preserve"> </w:t>
            </w:r>
            <w:r w:rsidR="00820A1F">
              <w:rPr>
                <w:rFonts w:cstheme="minorHAnsi"/>
                <w:color w:val="000000"/>
                <w:shd w:val="clear" w:color="auto" w:fill="FFFFFF"/>
                <w:lang w:val="en-IE"/>
              </w:rPr>
              <w:t>c</w:t>
            </w:r>
            <w:r w:rsidRPr="00984545">
              <w:rPr>
                <w:rFonts w:cstheme="minorHAnsi"/>
                <w:color w:val="000000"/>
                <w:shd w:val="clear" w:color="auto" w:fill="FFFFFF"/>
                <w:lang w:val="en-IE"/>
              </w:rPr>
              <w:t xml:space="preserve">lient </w:t>
            </w:r>
            <w:r w:rsidR="00820A1F">
              <w:rPr>
                <w:rFonts w:cstheme="minorHAnsi"/>
                <w:color w:val="000000"/>
                <w:shd w:val="clear" w:color="auto" w:fill="FFFFFF"/>
                <w:lang w:val="en-IE"/>
              </w:rPr>
              <w:t>f</w:t>
            </w:r>
            <w:r w:rsidRPr="00984545">
              <w:rPr>
                <w:rFonts w:cstheme="minorHAnsi"/>
                <w:color w:val="000000"/>
                <w:shd w:val="clear" w:color="auto" w:fill="FFFFFF"/>
                <w:lang w:val="en-IE"/>
              </w:rPr>
              <w:t xml:space="preserve">ile </w:t>
            </w:r>
            <w:r w:rsidR="00820A1F">
              <w:rPr>
                <w:rFonts w:cstheme="minorHAnsi"/>
                <w:color w:val="000000"/>
                <w:shd w:val="clear" w:color="auto" w:fill="FFFFFF"/>
                <w:lang w:val="en-IE"/>
              </w:rPr>
              <w:t>i</w:t>
            </w:r>
            <w:r w:rsidRPr="00984545">
              <w:rPr>
                <w:rFonts w:cstheme="minorHAnsi"/>
                <w:color w:val="000000"/>
                <w:shd w:val="clear" w:color="auto" w:fill="FFFFFF"/>
                <w:lang w:val="en-IE"/>
              </w:rPr>
              <w:t xml:space="preserve">n our AML HQ. Due Diligence is applied proportionately to the risk profile of the client. </w:t>
            </w:r>
          </w:p>
          <w:p w14:paraId="5BD34A1D" w14:textId="5EA773A6" w:rsidR="00B05F97" w:rsidRPr="00984545" w:rsidRDefault="00B05F97" w:rsidP="00487646">
            <w:pPr>
              <w:pStyle w:val="ListParagraph"/>
              <w:numPr>
                <w:ilvl w:val="0"/>
                <w:numId w:val="39"/>
              </w:numPr>
              <w:rPr>
                <w:rFonts w:cstheme="minorHAnsi"/>
                <w:lang w:val="en-IE"/>
              </w:rPr>
            </w:pPr>
            <w:r w:rsidRPr="00984545">
              <w:rPr>
                <w:rFonts w:cstheme="minorHAnsi"/>
                <w:lang w:val="en-IE"/>
              </w:rPr>
              <w:t xml:space="preserve">Notes should be included on all questions to document potential issues and/or our thought processes. </w:t>
            </w:r>
          </w:p>
          <w:p w14:paraId="53CF2D66" w14:textId="77777777" w:rsidR="00B05F97" w:rsidRPr="00984545" w:rsidRDefault="00B05F97" w:rsidP="00487646">
            <w:pPr>
              <w:pStyle w:val="ListParagraph"/>
              <w:numPr>
                <w:ilvl w:val="0"/>
                <w:numId w:val="39"/>
              </w:numPr>
              <w:rPr>
                <w:rFonts w:cstheme="minorHAnsi"/>
                <w:lang w:val="en-IE"/>
              </w:rPr>
            </w:pPr>
            <w:r w:rsidRPr="00984545">
              <w:rPr>
                <w:rFonts w:cstheme="minorHAnsi"/>
                <w:lang w:val="en-IE"/>
              </w:rPr>
              <w:t>The Client Risk Assessment summary produces an overall risk level for the client.</w:t>
            </w:r>
          </w:p>
          <w:p w14:paraId="78F493BA" w14:textId="77777777" w:rsidR="00B05F97" w:rsidRPr="00984545" w:rsidRDefault="00B05F97" w:rsidP="00487646">
            <w:pPr>
              <w:pStyle w:val="ListParagraph"/>
              <w:numPr>
                <w:ilvl w:val="0"/>
                <w:numId w:val="39"/>
              </w:numPr>
              <w:rPr>
                <w:rFonts w:cstheme="minorHAnsi"/>
                <w:lang w:val="en-IE"/>
              </w:rPr>
            </w:pPr>
            <w:r w:rsidRPr="00984545">
              <w:rPr>
                <w:rFonts w:cstheme="minorHAnsi"/>
                <w:lang w:val="en-IE"/>
              </w:rPr>
              <w:t>The final risk level can be altered manually but the rationale for that alteration has to be documented on the AML HQ portal.</w:t>
            </w:r>
          </w:p>
          <w:p w14:paraId="3443B1B4" w14:textId="684BC5F4" w:rsidR="00E95160" w:rsidRPr="00984545" w:rsidRDefault="00B05F97" w:rsidP="00487646">
            <w:pPr>
              <w:pStyle w:val="ListParagraph"/>
              <w:numPr>
                <w:ilvl w:val="0"/>
                <w:numId w:val="39"/>
              </w:numPr>
              <w:rPr>
                <w:rFonts w:cstheme="minorHAnsi"/>
                <w:lang w:val="en-IE"/>
              </w:rPr>
            </w:pPr>
            <w:r w:rsidRPr="00984545">
              <w:rPr>
                <w:rFonts w:cstheme="minorHAnsi"/>
                <w:lang w:val="en-IE"/>
              </w:rPr>
              <w:t xml:space="preserve">The Client Risk Assessment can be amended over time depending on transactions, activities, changes in client </w:t>
            </w:r>
            <w:r w:rsidR="00E95160" w:rsidRPr="00984545">
              <w:rPr>
                <w:rFonts w:cstheme="minorHAnsi"/>
                <w:lang w:val="en-IE"/>
              </w:rPr>
              <w:t>behaviour</w:t>
            </w:r>
            <w:r w:rsidRPr="00984545">
              <w:rPr>
                <w:rFonts w:cstheme="minorHAnsi"/>
                <w:lang w:val="en-IE"/>
              </w:rPr>
              <w:t xml:space="preserve"> etc.</w:t>
            </w:r>
          </w:p>
          <w:p w14:paraId="49E574CF" w14:textId="57AD1365" w:rsidR="001878AF" w:rsidRPr="00984545" w:rsidRDefault="00E95160" w:rsidP="001878AF">
            <w:pPr>
              <w:rPr>
                <w:rFonts w:eastAsia="Calibri" w:cstheme="minorHAnsi"/>
                <w:lang w:val="en-IE"/>
              </w:rPr>
            </w:pPr>
            <w:r w:rsidRPr="00984545">
              <w:rPr>
                <w:rFonts w:eastAsia="Calibri" w:cstheme="minorHAnsi"/>
                <w:lang w:val="en-IE"/>
              </w:rPr>
              <w:t>Notes and supporting evidence can be attached to the client file as appropriate in AML HQ e.g. supporting documents for source of wealth and funds.</w:t>
            </w:r>
            <w:r w:rsidR="00B05F97" w:rsidRPr="00984545">
              <w:rPr>
                <w:rFonts w:eastAsia="Calibri" w:cstheme="minorHAnsi"/>
                <w:lang w:val="en-IE"/>
              </w:rPr>
              <w:t xml:space="preserve"> </w:t>
            </w:r>
          </w:p>
        </w:tc>
      </w:tr>
      <w:tr w:rsidR="001878AF" w:rsidRPr="00984545" w14:paraId="442646A5" w14:textId="77777777">
        <w:tc>
          <w:tcPr>
            <w:tcW w:w="421" w:type="dxa"/>
          </w:tcPr>
          <w:p w14:paraId="0DEC1810" w14:textId="4C965017"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8</w:t>
            </w:r>
          </w:p>
        </w:tc>
        <w:tc>
          <w:tcPr>
            <w:tcW w:w="2409" w:type="dxa"/>
          </w:tcPr>
          <w:p w14:paraId="3563CCB8" w14:textId="1A99925C"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Enhanced Due Diligence (if appropriate)</w:t>
            </w:r>
          </w:p>
        </w:tc>
        <w:tc>
          <w:tcPr>
            <w:tcW w:w="6186" w:type="dxa"/>
          </w:tcPr>
          <w:p w14:paraId="402B000E" w14:textId="5B2A96A8" w:rsidR="00AB687A" w:rsidRPr="00984545" w:rsidRDefault="00AB687A" w:rsidP="001878AF">
            <w:pPr>
              <w:rPr>
                <w:rFonts w:cstheme="minorHAnsi"/>
                <w:color w:val="000000"/>
                <w:shd w:val="clear" w:color="auto" w:fill="FFFFFF"/>
                <w:lang w:val="en-IE"/>
              </w:rPr>
            </w:pPr>
            <w:r w:rsidRPr="00984545">
              <w:rPr>
                <w:rFonts w:cstheme="minorHAnsi"/>
                <w:color w:val="000000"/>
                <w:shd w:val="clear" w:color="auto" w:fill="FFFFFF"/>
                <w:lang w:val="en-IE"/>
              </w:rPr>
              <w:t xml:space="preserve">The </w:t>
            </w:r>
            <w:r w:rsidR="00B6667B" w:rsidRPr="00984545">
              <w:rPr>
                <w:rFonts w:cstheme="minorHAnsi"/>
                <w:color w:val="000000"/>
                <w:shd w:val="clear" w:color="auto" w:fill="FFFFFF"/>
                <w:lang w:val="en-IE"/>
              </w:rPr>
              <w:t>MLRO</w:t>
            </w:r>
            <w:r w:rsidRPr="00984545">
              <w:rPr>
                <w:rFonts w:cstheme="minorHAnsi"/>
                <w:color w:val="000000"/>
                <w:shd w:val="clear" w:color="auto" w:fill="FFFFFF"/>
                <w:lang w:val="en-IE"/>
              </w:rPr>
              <w:t xml:space="preserve"> or a senior manager will need to sign-off before we can take on clients that have been highlighted as </w:t>
            </w:r>
            <w:r w:rsidR="003F5DA1">
              <w:rPr>
                <w:rFonts w:cstheme="minorHAnsi"/>
                <w:color w:val="000000"/>
                <w:shd w:val="clear" w:color="auto" w:fill="FFFFFF"/>
                <w:lang w:val="en-IE"/>
              </w:rPr>
              <w:t>h</w:t>
            </w:r>
            <w:r w:rsidRPr="00984545">
              <w:rPr>
                <w:rFonts w:cstheme="minorHAnsi"/>
                <w:color w:val="000000"/>
                <w:shd w:val="clear" w:color="auto" w:fill="FFFFFF"/>
                <w:lang w:val="en-IE"/>
              </w:rPr>
              <w:t>igh</w:t>
            </w:r>
            <w:r w:rsidR="003F5DA1">
              <w:rPr>
                <w:rFonts w:cstheme="minorHAnsi"/>
                <w:color w:val="000000"/>
                <w:shd w:val="clear" w:color="auto" w:fill="FFFFFF"/>
                <w:lang w:val="en-IE"/>
              </w:rPr>
              <w:t>-r</w:t>
            </w:r>
            <w:r w:rsidRPr="00984545">
              <w:rPr>
                <w:rFonts w:cstheme="minorHAnsi"/>
                <w:color w:val="000000"/>
                <w:shd w:val="clear" w:color="auto" w:fill="FFFFFF"/>
                <w:lang w:val="en-IE"/>
              </w:rPr>
              <w:t>isk and require Enhanced Due Diligence (EDD).</w:t>
            </w:r>
          </w:p>
          <w:p w14:paraId="17507D1E" w14:textId="77777777" w:rsidR="00AB687A" w:rsidRPr="00984545" w:rsidRDefault="00AB687A" w:rsidP="001878AF">
            <w:pPr>
              <w:rPr>
                <w:rFonts w:cstheme="minorHAnsi"/>
                <w:color w:val="000000"/>
                <w:shd w:val="clear" w:color="auto" w:fill="FFFFFF"/>
                <w:lang w:val="en-IE"/>
              </w:rPr>
            </w:pPr>
          </w:p>
          <w:p w14:paraId="480EC769" w14:textId="2969064C" w:rsidR="00EC3C01" w:rsidRPr="00984545" w:rsidRDefault="00AB687A" w:rsidP="001878AF">
            <w:pPr>
              <w:rPr>
                <w:rFonts w:cstheme="minorHAnsi"/>
                <w:color w:val="000000"/>
                <w:shd w:val="clear" w:color="auto" w:fill="FFFFFF"/>
                <w:lang w:val="en-IE"/>
              </w:rPr>
            </w:pPr>
            <w:r w:rsidRPr="00984545">
              <w:rPr>
                <w:rFonts w:cstheme="minorHAnsi"/>
                <w:color w:val="000000"/>
                <w:shd w:val="clear" w:color="auto" w:fill="FFFFFF"/>
                <w:lang w:val="en-IE"/>
              </w:rPr>
              <w:t>In general, a</w:t>
            </w:r>
            <w:r w:rsidR="006829BB" w:rsidRPr="00984545">
              <w:rPr>
                <w:rFonts w:cstheme="minorHAnsi"/>
                <w:color w:val="000000"/>
                <w:shd w:val="clear" w:color="auto" w:fill="FFFFFF"/>
                <w:lang w:val="en-IE"/>
              </w:rPr>
              <w:t>dditional scru</w:t>
            </w:r>
            <w:r w:rsidRPr="00984545">
              <w:rPr>
                <w:rFonts w:cstheme="minorHAnsi"/>
                <w:color w:val="000000"/>
                <w:shd w:val="clear" w:color="auto" w:fill="FFFFFF"/>
                <w:lang w:val="en-IE"/>
              </w:rPr>
              <w:t xml:space="preserve">tiny </w:t>
            </w:r>
            <w:r w:rsidR="005B1762">
              <w:rPr>
                <w:rFonts w:cstheme="minorHAnsi"/>
                <w:color w:val="000000"/>
                <w:shd w:val="clear" w:color="auto" w:fill="FFFFFF"/>
                <w:lang w:val="en-IE"/>
              </w:rPr>
              <w:t xml:space="preserve">is applied to </w:t>
            </w:r>
            <w:r w:rsidR="003F5DA1">
              <w:rPr>
                <w:rFonts w:cstheme="minorHAnsi"/>
                <w:color w:val="000000"/>
                <w:shd w:val="clear" w:color="auto" w:fill="FFFFFF"/>
                <w:lang w:val="en-IE"/>
              </w:rPr>
              <w:t>h</w:t>
            </w:r>
            <w:r w:rsidR="005B1762">
              <w:rPr>
                <w:rFonts w:cstheme="minorHAnsi"/>
                <w:color w:val="000000"/>
                <w:shd w:val="clear" w:color="auto" w:fill="FFFFFF"/>
                <w:lang w:val="en-IE"/>
              </w:rPr>
              <w:t>igh-</w:t>
            </w:r>
            <w:r w:rsidR="003F5DA1">
              <w:rPr>
                <w:rFonts w:cstheme="minorHAnsi"/>
                <w:color w:val="000000"/>
                <w:shd w:val="clear" w:color="auto" w:fill="FFFFFF"/>
                <w:lang w:val="en-IE"/>
              </w:rPr>
              <w:t>r</w:t>
            </w:r>
            <w:r w:rsidR="005B1762">
              <w:rPr>
                <w:rFonts w:cstheme="minorHAnsi"/>
                <w:color w:val="000000"/>
                <w:shd w:val="clear" w:color="auto" w:fill="FFFFFF"/>
                <w:lang w:val="en-IE"/>
              </w:rPr>
              <w:t xml:space="preserve">isk clients at </w:t>
            </w:r>
            <w:r w:rsidR="004058B1" w:rsidRPr="00984545">
              <w:rPr>
                <w:rFonts w:cstheme="minorHAnsi"/>
                <w:color w:val="000000"/>
                <w:shd w:val="clear" w:color="auto" w:fill="FFFFFF"/>
                <w:lang w:val="en-IE"/>
              </w:rPr>
              <w:t>both onboard and on an ongoing monitoring basis</w:t>
            </w:r>
            <w:r w:rsidR="006A567F" w:rsidRPr="00984545">
              <w:rPr>
                <w:rFonts w:cstheme="minorHAnsi"/>
                <w:color w:val="000000"/>
                <w:shd w:val="clear" w:color="auto" w:fill="FFFFFF"/>
                <w:lang w:val="en-IE"/>
              </w:rPr>
              <w:t xml:space="preserve">. </w:t>
            </w:r>
            <w:r w:rsidR="004058B1" w:rsidRPr="00984545">
              <w:rPr>
                <w:rFonts w:cstheme="minorHAnsi"/>
                <w:color w:val="000000"/>
                <w:shd w:val="clear" w:color="auto" w:fill="FFFFFF"/>
                <w:lang w:val="en-IE"/>
              </w:rPr>
              <w:t>W</w:t>
            </w:r>
            <w:r w:rsidR="00EC3C01" w:rsidRPr="00984545">
              <w:rPr>
                <w:rFonts w:cstheme="minorHAnsi"/>
                <w:color w:val="000000"/>
                <w:shd w:val="clear" w:color="auto" w:fill="FFFFFF"/>
                <w:lang w:val="en-IE"/>
              </w:rPr>
              <w:t xml:space="preserve">e </w:t>
            </w:r>
            <w:r w:rsidR="00FA0B0E" w:rsidRPr="00984545">
              <w:rPr>
                <w:rFonts w:cstheme="minorHAnsi"/>
                <w:color w:val="000000"/>
                <w:shd w:val="clear" w:color="auto" w:fill="FFFFFF"/>
                <w:lang w:val="en-IE"/>
              </w:rPr>
              <w:t>review</w:t>
            </w:r>
            <w:r w:rsidR="00EC3C01" w:rsidRPr="00984545">
              <w:rPr>
                <w:rFonts w:cstheme="minorHAnsi"/>
                <w:color w:val="000000"/>
                <w:shd w:val="clear" w:color="auto" w:fill="FFFFFF"/>
                <w:lang w:val="en-IE"/>
              </w:rPr>
              <w:t xml:space="preserve"> </w:t>
            </w:r>
            <w:r w:rsidR="004058B1" w:rsidRPr="00984545">
              <w:rPr>
                <w:rFonts w:cstheme="minorHAnsi"/>
                <w:color w:val="000000"/>
                <w:shd w:val="clear" w:color="auto" w:fill="FFFFFF"/>
                <w:lang w:val="en-IE"/>
              </w:rPr>
              <w:t xml:space="preserve">the </w:t>
            </w:r>
            <w:r w:rsidR="00FA0B0E" w:rsidRPr="00984545">
              <w:rPr>
                <w:rFonts w:cstheme="minorHAnsi"/>
                <w:color w:val="000000"/>
                <w:shd w:val="clear" w:color="auto" w:fill="FFFFFF"/>
                <w:lang w:val="en-IE"/>
              </w:rPr>
              <w:t xml:space="preserve">reasons </w:t>
            </w:r>
            <w:r w:rsidR="00EC3C01" w:rsidRPr="00984545">
              <w:rPr>
                <w:rFonts w:cstheme="minorHAnsi"/>
                <w:color w:val="000000"/>
                <w:shd w:val="clear" w:color="auto" w:fill="FFFFFF"/>
                <w:lang w:val="en-IE"/>
              </w:rPr>
              <w:t xml:space="preserve">why the client has been flagged as high-risk and adopt appropriate mitigating </w:t>
            </w:r>
            <w:r w:rsidR="00FA0B0E" w:rsidRPr="00984545">
              <w:rPr>
                <w:rFonts w:cstheme="minorHAnsi"/>
                <w:color w:val="000000"/>
                <w:shd w:val="clear" w:color="auto" w:fill="FFFFFF"/>
                <w:lang w:val="en-IE"/>
              </w:rPr>
              <w:t>actions</w:t>
            </w:r>
            <w:r w:rsidR="006A567F" w:rsidRPr="00984545">
              <w:rPr>
                <w:rFonts w:cstheme="minorHAnsi"/>
                <w:color w:val="000000"/>
                <w:shd w:val="clear" w:color="auto" w:fill="FFFFFF"/>
                <w:lang w:val="en-IE"/>
              </w:rPr>
              <w:t xml:space="preserve">. </w:t>
            </w:r>
            <w:r w:rsidR="00EC3C01" w:rsidRPr="00984545">
              <w:rPr>
                <w:rFonts w:cstheme="minorHAnsi"/>
                <w:color w:val="000000"/>
                <w:shd w:val="clear" w:color="auto" w:fill="FFFFFF"/>
                <w:lang w:val="en-IE"/>
              </w:rPr>
              <w:t xml:space="preserve">This </w:t>
            </w:r>
            <w:r w:rsidR="00FA0B0E" w:rsidRPr="00984545">
              <w:rPr>
                <w:rFonts w:cstheme="minorHAnsi"/>
                <w:color w:val="000000"/>
                <w:shd w:val="clear" w:color="auto" w:fill="FFFFFF"/>
                <w:lang w:val="en-IE"/>
              </w:rPr>
              <w:t>can</w:t>
            </w:r>
            <w:r w:rsidR="00EC3C01" w:rsidRPr="00984545">
              <w:rPr>
                <w:rFonts w:cstheme="minorHAnsi"/>
                <w:color w:val="000000"/>
                <w:shd w:val="clear" w:color="auto" w:fill="FFFFFF"/>
                <w:lang w:val="en-IE"/>
              </w:rPr>
              <w:t xml:space="preserve"> include:</w:t>
            </w:r>
          </w:p>
          <w:p w14:paraId="649BB4A5" w14:textId="6C01868D" w:rsidR="00534D01" w:rsidRPr="00984545" w:rsidRDefault="00534D01" w:rsidP="00487646">
            <w:pPr>
              <w:pStyle w:val="ListParagraph"/>
              <w:numPr>
                <w:ilvl w:val="0"/>
                <w:numId w:val="40"/>
              </w:numPr>
              <w:rPr>
                <w:rFonts w:cstheme="minorHAnsi"/>
                <w:lang w:val="en-IE"/>
              </w:rPr>
            </w:pPr>
            <w:r w:rsidRPr="00984545">
              <w:rPr>
                <w:rFonts w:cstheme="minorHAnsi"/>
                <w:lang w:val="en-IE"/>
              </w:rPr>
              <w:t xml:space="preserve">Further investigation or </w:t>
            </w:r>
            <w:proofErr w:type="spellStart"/>
            <w:r w:rsidR="0098642D" w:rsidRPr="00984545">
              <w:rPr>
                <w:rFonts w:cstheme="minorHAnsi"/>
                <w:lang w:val="en-IE"/>
              </w:rPr>
              <w:t>scrutinisation</w:t>
            </w:r>
            <w:proofErr w:type="spellEnd"/>
            <w:r w:rsidRPr="00984545">
              <w:rPr>
                <w:rFonts w:cstheme="minorHAnsi"/>
                <w:lang w:val="en-IE"/>
              </w:rPr>
              <w:t xml:space="preserve"> regarding the client</w:t>
            </w:r>
            <w:r w:rsidR="00B031C7" w:rsidRPr="00984545">
              <w:rPr>
                <w:rFonts w:cstheme="minorHAnsi"/>
                <w:lang w:val="en-IE"/>
              </w:rPr>
              <w:t>’</w:t>
            </w:r>
            <w:r w:rsidRPr="00984545">
              <w:rPr>
                <w:rFonts w:cstheme="minorHAnsi"/>
                <w:lang w:val="en-IE"/>
              </w:rPr>
              <w:t xml:space="preserve">s </w:t>
            </w:r>
            <w:r w:rsidR="0098642D" w:rsidRPr="00984545">
              <w:rPr>
                <w:rFonts w:cstheme="minorHAnsi"/>
                <w:lang w:val="en-IE"/>
              </w:rPr>
              <w:t>business intentions, operations and business associations.</w:t>
            </w:r>
          </w:p>
          <w:p w14:paraId="0FE2D354" w14:textId="77777777" w:rsidR="00487646" w:rsidRPr="00984545" w:rsidRDefault="00EC3C01" w:rsidP="00487646">
            <w:pPr>
              <w:pStyle w:val="ListParagraph"/>
              <w:numPr>
                <w:ilvl w:val="0"/>
                <w:numId w:val="40"/>
              </w:numPr>
              <w:rPr>
                <w:rFonts w:cstheme="minorHAnsi"/>
                <w:lang w:val="en-IE"/>
              </w:rPr>
            </w:pPr>
            <w:r w:rsidRPr="00984545">
              <w:rPr>
                <w:rFonts w:cstheme="minorHAnsi"/>
                <w:lang w:val="en-IE"/>
              </w:rPr>
              <w:t xml:space="preserve">Capturing additional evidence </w:t>
            </w:r>
            <w:r w:rsidR="00534D01" w:rsidRPr="00984545">
              <w:rPr>
                <w:rFonts w:cstheme="minorHAnsi"/>
                <w:lang w:val="en-IE"/>
              </w:rPr>
              <w:t>of</w:t>
            </w:r>
            <w:r w:rsidR="00344417" w:rsidRPr="00984545">
              <w:rPr>
                <w:rFonts w:cstheme="minorHAnsi"/>
                <w:lang w:val="en-IE"/>
              </w:rPr>
              <w:t xml:space="preserve"> source of wealth and source of funds</w:t>
            </w:r>
            <w:r w:rsidR="006829BB" w:rsidRPr="00984545">
              <w:rPr>
                <w:rFonts w:cstheme="minorHAnsi"/>
                <w:lang w:val="en-IE"/>
              </w:rPr>
              <w:t>.</w:t>
            </w:r>
          </w:p>
          <w:p w14:paraId="50B17D71" w14:textId="30D1D113" w:rsidR="001878AF" w:rsidRPr="00984545" w:rsidRDefault="00CC1444" w:rsidP="00487646">
            <w:pPr>
              <w:pStyle w:val="ListParagraph"/>
              <w:numPr>
                <w:ilvl w:val="0"/>
                <w:numId w:val="40"/>
              </w:numPr>
              <w:rPr>
                <w:rFonts w:cstheme="minorHAnsi"/>
                <w:lang w:val="en-IE"/>
              </w:rPr>
            </w:pPr>
            <w:r w:rsidRPr="00984545">
              <w:rPr>
                <w:rFonts w:cstheme="minorHAnsi"/>
                <w:color w:val="000000"/>
                <w:shd w:val="clear" w:color="auto" w:fill="FFFFFF"/>
                <w:lang w:val="en-IE"/>
              </w:rPr>
              <w:t xml:space="preserve">Undertaking enhanced identity </w:t>
            </w:r>
            <w:r w:rsidR="006829BB" w:rsidRPr="00984545">
              <w:rPr>
                <w:rFonts w:cstheme="minorHAnsi"/>
                <w:color w:val="000000"/>
                <w:shd w:val="clear" w:color="auto" w:fill="FFFFFF"/>
                <w:lang w:val="en-IE"/>
              </w:rPr>
              <w:t>verification</w:t>
            </w:r>
            <w:r w:rsidRPr="00984545">
              <w:rPr>
                <w:rFonts w:cstheme="minorHAnsi"/>
                <w:color w:val="000000"/>
                <w:shd w:val="clear" w:color="auto" w:fill="FFFFFF"/>
                <w:lang w:val="en-IE"/>
              </w:rPr>
              <w:t xml:space="preserve"> and possibl</w:t>
            </w:r>
            <w:r w:rsidR="001E4BE5">
              <w:rPr>
                <w:rFonts w:cstheme="minorHAnsi"/>
                <w:color w:val="000000"/>
                <w:shd w:val="clear" w:color="auto" w:fill="FFFFFF"/>
                <w:lang w:val="en-IE"/>
              </w:rPr>
              <w:t>y</w:t>
            </w:r>
            <w:r w:rsidRPr="00984545">
              <w:rPr>
                <w:rFonts w:cstheme="minorHAnsi"/>
                <w:color w:val="000000"/>
                <w:shd w:val="clear" w:color="auto" w:fill="FFFFFF"/>
                <w:lang w:val="en-IE"/>
              </w:rPr>
              <w:t xml:space="preserve"> c</w:t>
            </w:r>
            <w:r w:rsidR="00344417" w:rsidRPr="00984545">
              <w:rPr>
                <w:rFonts w:cstheme="minorHAnsi"/>
                <w:color w:val="000000"/>
                <w:shd w:val="clear" w:color="auto" w:fill="FFFFFF"/>
                <w:lang w:val="en-IE"/>
              </w:rPr>
              <w:t>apturing additional evidence (if the</w:t>
            </w:r>
            <w:r w:rsidRPr="00984545">
              <w:rPr>
                <w:rFonts w:cstheme="minorHAnsi"/>
                <w:color w:val="000000"/>
                <w:shd w:val="clear" w:color="auto" w:fill="FFFFFF"/>
                <w:lang w:val="en-IE"/>
              </w:rPr>
              <w:t>re is uncertainty regarding the client</w:t>
            </w:r>
            <w:r w:rsidR="003306F0" w:rsidRPr="00984545">
              <w:rPr>
                <w:rFonts w:cstheme="minorHAnsi"/>
                <w:color w:val="000000"/>
                <w:shd w:val="clear" w:color="auto" w:fill="FFFFFF"/>
                <w:lang w:val="en-IE"/>
              </w:rPr>
              <w:t>’</w:t>
            </w:r>
            <w:r w:rsidRPr="00984545">
              <w:rPr>
                <w:rFonts w:cstheme="minorHAnsi"/>
                <w:color w:val="000000"/>
                <w:shd w:val="clear" w:color="auto" w:fill="FFFFFF"/>
                <w:lang w:val="en-IE"/>
              </w:rPr>
              <w:t xml:space="preserve">s identity or </w:t>
            </w:r>
            <w:r w:rsidR="003306F0" w:rsidRPr="00984545">
              <w:rPr>
                <w:rFonts w:cstheme="minorHAnsi"/>
                <w:color w:val="000000"/>
                <w:shd w:val="clear" w:color="auto" w:fill="FFFFFF"/>
                <w:lang w:val="en-IE"/>
              </w:rPr>
              <w:t xml:space="preserve">if </w:t>
            </w:r>
            <w:r w:rsidRPr="00984545">
              <w:rPr>
                <w:rFonts w:cstheme="minorHAnsi"/>
                <w:color w:val="000000"/>
                <w:shd w:val="clear" w:color="auto" w:fill="FFFFFF"/>
                <w:lang w:val="en-IE"/>
              </w:rPr>
              <w:t>they are at arms</w:t>
            </w:r>
            <w:r w:rsidR="003306F0" w:rsidRPr="00984545">
              <w:rPr>
                <w:rFonts w:cstheme="minorHAnsi"/>
                <w:color w:val="000000"/>
                <w:shd w:val="clear" w:color="auto" w:fill="FFFFFF"/>
                <w:lang w:val="en-IE"/>
              </w:rPr>
              <w:t>-</w:t>
            </w:r>
            <w:r w:rsidRPr="00984545">
              <w:rPr>
                <w:rFonts w:cstheme="minorHAnsi"/>
                <w:color w:val="000000"/>
                <w:shd w:val="clear" w:color="auto" w:fill="FFFFFF"/>
                <w:lang w:val="en-IE"/>
              </w:rPr>
              <w:t>length)</w:t>
            </w:r>
            <w:r w:rsidR="00E75991" w:rsidRPr="00984545">
              <w:rPr>
                <w:rFonts w:cstheme="minorHAnsi"/>
                <w:color w:val="000000"/>
                <w:shd w:val="clear" w:color="auto" w:fill="FFFFFF"/>
                <w:lang w:val="en-IE"/>
              </w:rPr>
              <w:t>.</w:t>
            </w:r>
          </w:p>
        </w:tc>
      </w:tr>
    </w:tbl>
    <w:p w14:paraId="2CC30C72" w14:textId="77777777" w:rsidR="00C72237" w:rsidRPr="00984545" w:rsidRDefault="00C72237" w:rsidP="00C72237">
      <w:pPr>
        <w:rPr>
          <w:lang w:val="en-IE"/>
        </w:rPr>
      </w:pPr>
    </w:p>
    <w:p w14:paraId="1769A1DC" w14:textId="77777777" w:rsidR="00952F1B" w:rsidRPr="00984545" w:rsidRDefault="00952F1B" w:rsidP="00952F1B">
      <w:pPr>
        <w:pStyle w:val="Heading3"/>
        <w:rPr>
          <w:lang w:val="en-IE"/>
        </w:rPr>
      </w:pPr>
      <w:bookmarkStart w:id="17" w:name="_Toc187060240"/>
      <w:r w:rsidRPr="00984545">
        <w:rPr>
          <w:lang w:val="en-IE"/>
        </w:rPr>
        <w:t>Ongoing Monitoring</w:t>
      </w:r>
      <w:bookmarkEnd w:id="17"/>
    </w:p>
    <w:p w14:paraId="500F97EA" w14:textId="59EC9602" w:rsidR="00E7140D" w:rsidRPr="00984545" w:rsidRDefault="00E7140D" w:rsidP="006D1CB3">
      <w:pPr>
        <w:rPr>
          <w:rFonts w:cstheme="minorHAnsi"/>
          <w:lang w:val="en-IE"/>
        </w:rPr>
      </w:pPr>
      <w:r w:rsidRPr="00984545">
        <w:rPr>
          <w:rFonts w:cstheme="minorHAnsi"/>
          <w:lang w:val="en-IE"/>
        </w:rPr>
        <w:t xml:space="preserve">We </w:t>
      </w:r>
      <w:r w:rsidR="002E3165">
        <w:rPr>
          <w:rFonts w:cstheme="minorHAnsi"/>
          <w:lang w:val="en-IE"/>
        </w:rPr>
        <w:t>undertake</w:t>
      </w:r>
      <w:r w:rsidRPr="00984545">
        <w:rPr>
          <w:rFonts w:cstheme="minorHAnsi"/>
          <w:lang w:val="en-IE"/>
        </w:rPr>
        <w:t xml:space="preserve"> appropriate ongoing monitoring of all client</w:t>
      </w:r>
      <w:r w:rsidR="00BC7B6C" w:rsidRPr="00984545">
        <w:rPr>
          <w:rFonts w:cstheme="minorHAnsi"/>
          <w:lang w:val="en-IE"/>
        </w:rPr>
        <w:t>s</w:t>
      </w:r>
      <w:r w:rsidRPr="00984545">
        <w:rPr>
          <w:rFonts w:cstheme="minorHAnsi"/>
          <w:lang w:val="en-IE"/>
        </w:rPr>
        <w:t xml:space="preserve"> to </w:t>
      </w:r>
      <w:r w:rsidR="007D5ED4">
        <w:rPr>
          <w:rFonts w:cstheme="minorHAnsi"/>
          <w:lang w:val="en-IE"/>
        </w:rPr>
        <w:t xml:space="preserve">detect and where possible </w:t>
      </w:r>
      <w:r w:rsidRPr="00984545">
        <w:rPr>
          <w:rFonts w:cstheme="minorHAnsi"/>
          <w:lang w:val="en-IE"/>
        </w:rPr>
        <w:t xml:space="preserve">prevent activities related to money laundering and terrorist financing. Our staff </w:t>
      </w:r>
      <w:r w:rsidR="00C66141" w:rsidRPr="00984545">
        <w:rPr>
          <w:rFonts w:cstheme="minorHAnsi"/>
          <w:lang w:val="en-IE"/>
        </w:rPr>
        <w:t xml:space="preserve">are </w:t>
      </w:r>
      <w:r w:rsidR="00454241" w:rsidRPr="00984545">
        <w:rPr>
          <w:rFonts w:cstheme="minorHAnsi"/>
          <w:lang w:val="en-IE"/>
        </w:rPr>
        <w:t xml:space="preserve">trained </w:t>
      </w:r>
      <w:r w:rsidR="000F6EA1">
        <w:rPr>
          <w:rFonts w:cstheme="minorHAnsi"/>
          <w:lang w:val="en-IE"/>
        </w:rPr>
        <w:t>in AML</w:t>
      </w:r>
      <w:r w:rsidR="007710F4" w:rsidRPr="00984545">
        <w:rPr>
          <w:rFonts w:cstheme="minorHAnsi"/>
          <w:lang w:val="en-IE"/>
        </w:rPr>
        <w:t xml:space="preserve"> red flags and </w:t>
      </w:r>
      <w:r w:rsidR="00C66141" w:rsidRPr="00984545">
        <w:rPr>
          <w:rFonts w:cstheme="minorHAnsi"/>
          <w:lang w:val="en-IE"/>
        </w:rPr>
        <w:t xml:space="preserve">monitor </w:t>
      </w:r>
      <w:r w:rsidRPr="00984545">
        <w:rPr>
          <w:rFonts w:cstheme="minorHAnsi"/>
          <w:lang w:val="en-IE"/>
        </w:rPr>
        <w:t xml:space="preserve">each client to </w:t>
      </w:r>
      <w:r w:rsidR="00DD1BA3" w:rsidRPr="00984545">
        <w:rPr>
          <w:rFonts w:cstheme="minorHAnsi"/>
          <w:lang w:val="en-IE"/>
        </w:rPr>
        <w:t xml:space="preserve">identify </w:t>
      </w:r>
      <w:r w:rsidR="007710F4" w:rsidRPr="00984545">
        <w:rPr>
          <w:rFonts w:cstheme="minorHAnsi"/>
          <w:lang w:val="en-IE"/>
        </w:rPr>
        <w:t>a</w:t>
      </w:r>
      <w:r w:rsidR="002F6C55">
        <w:rPr>
          <w:rFonts w:cstheme="minorHAnsi"/>
          <w:lang w:val="en-IE"/>
        </w:rPr>
        <w:t>ny</w:t>
      </w:r>
      <w:r w:rsidR="007710F4" w:rsidRPr="00984545">
        <w:rPr>
          <w:rFonts w:cstheme="minorHAnsi"/>
          <w:lang w:val="en-IE"/>
        </w:rPr>
        <w:t xml:space="preserve"> change</w:t>
      </w:r>
      <w:r w:rsidR="002F6C55">
        <w:rPr>
          <w:rFonts w:cstheme="minorHAnsi"/>
          <w:lang w:val="en-IE"/>
        </w:rPr>
        <w:t>s</w:t>
      </w:r>
      <w:r w:rsidR="007710F4" w:rsidRPr="00984545">
        <w:rPr>
          <w:rFonts w:cstheme="minorHAnsi"/>
          <w:lang w:val="en-IE"/>
        </w:rPr>
        <w:t xml:space="preserve"> in the</w:t>
      </w:r>
      <w:r w:rsidR="00EF4F8A">
        <w:rPr>
          <w:rFonts w:cstheme="minorHAnsi"/>
          <w:lang w:val="en-IE"/>
        </w:rPr>
        <w:t>ir</w:t>
      </w:r>
      <w:r w:rsidR="007710F4" w:rsidRPr="00984545">
        <w:rPr>
          <w:rFonts w:cstheme="minorHAnsi"/>
          <w:lang w:val="en-IE"/>
        </w:rPr>
        <w:t xml:space="preserve"> behaviour</w:t>
      </w:r>
      <w:r w:rsidR="006D1CB3" w:rsidRPr="00984545">
        <w:rPr>
          <w:rFonts w:cstheme="minorHAnsi"/>
          <w:lang w:val="en-IE"/>
        </w:rPr>
        <w:t>, organisation, engagement</w:t>
      </w:r>
      <w:r w:rsidR="001F5F62">
        <w:rPr>
          <w:rFonts w:cstheme="minorHAnsi"/>
          <w:lang w:val="en-IE"/>
        </w:rPr>
        <w:t xml:space="preserve"> and </w:t>
      </w:r>
      <w:r w:rsidR="00EF4F8A">
        <w:rPr>
          <w:rFonts w:cstheme="minorHAnsi"/>
          <w:lang w:val="en-IE"/>
        </w:rPr>
        <w:t xml:space="preserve">further </w:t>
      </w:r>
      <w:r w:rsidR="001F5F62">
        <w:rPr>
          <w:rFonts w:cstheme="minorHAnsi"/>
          <w:lang w:val="en-IE"/>
        </w:rPr>
        <w:t xml:space="preserve">scrutinise any </w:t>
      </w:r>
      <w:r w:rsidR="002F6C55">
        <w:rPr>
          <w:rFonts w:cstheme="minorHAnsi"/>
          <w:lang w:val="en-IE"/>
        </w:rPr>
        <w:t>inst</w:t>
      </w:r>
      <w:r w:rsidR="001F5F62">
        <w:rPr>
          <w:rFonts w:cstheme="minorHAnsi"/>
          <w:lang w:val="en-IE"/>
        </w:rPr>
        <w:t>ances of</w:t>
      </w:r>
      <w:r w:rsidR="00DD1BA3" w:rsidRPr="00984545">
        <w:rPr>
          <w:rFonts w:cstheme="minorHAnsi"/>
          <w:lang w:val="en-IE"/>
        </w:rPr>
        <w:t xml:space="preserve"> unusual transaction</w:t>
      </w:r>
      <w:r w:rsidR="001F5F62">
        <w:rPr>
          <w:rFonts w:cstheme="minorHAnsi"/>
          <w:lang w:val="en-IE"/>
        </w:rPr>
        <w:t>s</w:t>
      </w:r>
      <w:r w:rsidR="00DD1BA3" w:rsidRPr="00984545">
        <w:rPr>
          <w:rFonts w:cstheme="minorHAnsi"/>
          <w:lang w:val="en-IE"/>
        </w:rPr>
        <w:t xml:space="preserve">. </w:t>
      </w:r>
    </w:p>
    <w:p w14:paraId="28145320" w14:textId="4BB696EA" w:rsidR="00E7140D" w:rsidRPr="00984545" w:rsidRDefault="00E7140D" w:rsidP="00E7140D">
      <w:pPr>
        <w:rPr>
          <w:rFonts w:cstheme="minorHAnsi"/>
          <w:lang w:val="en-IE"/>
        </w:rPr>
      </w:pPr>
      <w:r w:rsidRPr="00984545">
        <w:rPr>
          <w:rFonts w:cstheme="minorHAnsi"/>
          <w:lang w:val="en-IE"/>
        </w:rPr>
        <w:t xml:space="preserve">In the event a change is identified our firm will review the circumstances of the change. If the change results in the knowledge or suspicion that the client may be involved in money laundering or terrorist financing, all employees must report the knowledge or suspicion to the </w:t>
      </w:r>
      <w:r w:rsidR="00B6667B" w:rsidRPr="00984545">
        <w:rPr>
          <w:rFonts w:cstheme="minorHAnsi"/>
          <w:lang w:val="en-IE"/>
        </w:rPr>
        <w:t>MLRO</w:t>
      </w:r>
      <w:r w:rsidRPr="00984545">
        <w:rPr>
          <w:rFonts w:cstheme="minorHAnsi"/>
          <w:lang w:val="en-IE"/>
        </w:rPr>
        <w:t xml:space="preserve">. </w:t>
      </w:r>
    </w:p>
    <w:p w14:paraId="44E30D0D" w14:textId="1C5E4CA5" w:rsidR="000B3F78" w:rsidRPr="00984545" w:rsidRDefault="000B3F78" w:rsidP="00E7140D">
      <w:pPr>
        <w:rPr>
          <w:rFonts w:cstheme="minorHAnsi"/>
          <w:lang w:val="en-IE"/>
        </w:rPr>
      </w:pPr>
      <w:r w:rsidRPr="00984545">
        <w:rPr>
          <w:rFonts w:cstheme="minorHAnsi"/>
          <w:lang w:val="en-IE"/>
        </w:rPr>
        <w:t xml:space="preserve">The firm, at least annually, will conduct a formal Client Risk Review to determine if our knowledge of the client continues to be valid and up to date. </w:t>
      </w:r>
      <w:r w:rsidR="001763E4" w:rsidRPr="00984545">
        <w:rPr>
          <w:rFonts w:cstheme="minorHAnsi"/>
          <w:lang w:val="en-IE"/>
        </w:rPr>
        <w:t>Reviews</w:t>
      </w:r>
      <w:r w:rsidRPr="00984545">
        <w:rPr>
          <w:rFonts w:cstheme="minorHAnsi"/>
          <w:lang w:val="en-IE"/>
        </w:rPr>
        <w:t xml:space="preserve"> are captured and stored within our AML HQ.</w:t>
      </w:r>
    </w:p>
    <w:p w14:paraId="0947C524" w14:textId="113C9EB7" w:rsidR="00F856FF" w:rsidRPr="00984545" w:rsidRDefault="00F856FF" w:rsidP="00F856FF">
      <w:pPr>
        <w:rPr>
          <w:rFonts w:cstheme="minorHAnsi"/>
          <w:lang w:val="en-IE"/>
        </w:rPr>
      </w:pPr>
      <w:r w:rsidRPr="00984545">
        <w:rPr>
          <w:rFonts w:cstheme="minorHAnsi"/>
          <w:lang w:val="en-IE"/>
        </w:rPr>
        <w:t>There may also be events that require a</w:t>
      </w:r>
      <w:r w:rsidR="001763E4" w:rsidRPr="00984545">
        <w:rPr>
          <w:rFonts w:cstheme="minorHAnsi"/>
          <w:lang w:val="en-IE"/>
        </w:rPr>
        <w:t>n ad hoc</w:t>
      </w:r>
      <w:r w:rsidRPr="00984545">
        <w:rPr>
          <w:rFonts w:cstheme="minorHAnsi"/>
          <w:lang w:val="en-IE"/>
        </w:rPr>
        <w:t xml:space="preserve"> CDD review</w:t>
      </w:r>
      <w:r w:rsidR="00A454AE" w:rsidRPr="00984545">
        <w:rPr>
          <w:rFonts w:cstheme="minorHAnsi"/>
          <w:lang w:val="en-IE"/>
        </w:rPr>
        <w:t xml:space="preserve">. </w:t>
      </w:r>
      <w:r w:rsidRPr="00984545">
        <w:rPr>
          <w:rFonts w:cstheme="minorHAnsi"/>
          <w:lang w:val="en-IE"/>
        </w:rPr>
        <w:t xml:space="preserve">These will include: </w:t>
      </w:r>
    </w:p>
    <w:p w14:paraId="2162AE0D" w14:textId="77777777" w:rsidR="00F856FF" w:rsidRPr="00984545" w:rsidRDefault="00F856FF" w:rsidP="00487646">
      <w:pPr>
        <w:pStyle w:val="ListParagraph"/>
        <w:numPr>
          <w:ilvl w:val="0"/>
          <w:numId w:val="8"/>
        </w:numPr>
        <w:rPr>
          <w:rFonts w:cstheme="minorHAnsi"/>
          <w:lang w:val="en-IE"/>
        </w:rPr>
      </w:pPr>
      <w:r w:rsidRPr="00984545">
        <w:rPr>
          <w:rFonts w:cstheme="minorHAnsi"/>
          <w:lang w:val="en-IE"/>
        </w:rPr>
        <w:t xml:space="preserve">a change in the client’s identity; </w:t>
      </w:r>
    </w:p>
    <w:p w14:paraId="61BBF67F" w14:textId="77777777" w:rsidR="00F856FF" w:rsidRPr="00984545" w:rsidRDefault="00F856FF" w:rsidP="00487646">
      <w:pPr>
        <w:pStyle w:val="ListParagraph"/>
        <w:numPr>
          <w:ilvl w:val="0"/>
          <w:numId w:val="8"/>
        </w:numPr>
        <w:rPr>
          <w:rFonts w:cstheme="minorHAnsi"/>
          <w:lang w:val="en-IE"/>
        </w:rPr>
      </w:pPr>
      <w:r w:rsidRPr="00984545">
        <w:rPr>
          <w:rFonts w:cstheme="minorHAnsi"/>
          <w:lang w:val="en-IE"/>
        </w:rPr>
        <w:t xml:space="preserve">a change in beneficial ownership of the client; </w:t>
      </w:r>
    </w:p>
    <w:p w14:paraId="02EC54CF" w14:textId="77777777" w:rsidR="00F856FF" w:rsidRPr="00984545" w:rsidRDefault="00F856FF" w:rsidP="00487646">
      <w:pPr>
        <w:pStyle w:val="ListParagraph"/>
        <w:numPr>
          <w:ilvl w:val="0"/>
          <w:numId w:val="8"/>
        </w:numPr>
        <w:rPr>
          <w:rFonts w:cstheme="minorHAnsi"/>
          <w:lang w:val="en-IE"/>
        </w:rPr>
      </w:pPr>
      <w:r w:rsidRPr="00984545">
        <w:rPr>
          <w:rFonts w:cstheme="minorHAnsi"/>
          <w:lang w:val="en-IE"/>
        </w:rPr>
        <w:t xml:space="preserve">a change in the service(s) provided to the client; </w:t>
      </w:r>
    </w:p>
    <w:p w14:paraId="3F7E478A" w14:textId="77777777" w:rsidR="00F856FF" w:rsidRPr="00984545" w:rsidRDefault="00F856FF" w:rsidP="00487646">
      <w:pPr>
        <w:pStyle w:val="ListParagraph"/>
        <w:numPr>
          <w:ilvl w:val="0"/>
          <w:numId w:val="8"/>
        </w:numPr>
        <w:rPr>
          <w:rFonts w:cstheme="minorHAnsi"/>
          <w:lang w:val="en-IE"/>
        </w:rPr>
      </w:pPr>
      <w:r w:rsidRPr="00984545">
        <w:rPr>
          <w:rFonts w:cstheme="minorHAnsi"/>
          <w:lang w:val="en-IE"/>
        </w:rPr>
        <w:t xml:space="preserve">information that is inconsistent with the firm’s knowledge of the client; </w:t>
      </w:r>
    </w:p>
    <w:p w14:paraId="258E26BE" w14:textId="35CD1E7B" w:rsidR="00817138" w:rsidRPr="00984545" w:rsidRDefault="00F856FF" w:rsidP="00487646">
      <w:pPr>
        <w:pStyle w:val="ListParagraph"/>
        <w:numPr>
          <w:ilvl w:val="0"/>
          <w:numId w:val="8"/>
        </w:numPr>
        <w:rPr>
          <w:rFonts w:cstheme="minorHAnsi"/>
          <w:lang w:val="en-IE"/>
        </w:rPr>
      </w:pPr>
      <w:r w:rsidRPr="00984545">
        <w:rPr>
          <w:rFonts w:cstheme="minorHAnsi"/>
          <w:lang w:val="en-IE"/>
        </w:rPr>
        <w:t>there is knowledge, suspicion or cause for concern (such as where we doubt the veracity of information provided)</w:t>
      </w:r>
      <w:r w:rsidR="006A567F" w:rsidRPr="00984545">
        <w:rPr>
          <w:rFonts w:cstheme="minorHAnsi"/>
          <w:lang w:val="en-IE"/>
        </w:rPr>
        <w:t xml:space="preserve">. </w:t>
      </w:r>
      <w:r w:rsidRPr="00984545">
        <w:rPr>
          <w:rFonts w:cstheme="minorHAnsi"/>
          <w:lang w:val="en-IE"/>
        </w:rPr>
        <w:t xml:space="preserve">If a STR has been made, we must take care to avoid making any disclosures which could constitute tipping off; at any time where the firm is obliged by virtue of any enactment or rule of law to contact a customer for the purposes of reviewing any relevant information relating to the beneficial owner connected with the customer. </w:t>
      </w:r>
    </w:p>
    <w:p w14:paraId="6A0F5A4B" w14:textId="77777777" w:rsidR="00817138" w:rsidRPr="00984545" w:rsidRDefault="00F856FF" w:rsidP="00487646">
      <w:pPr>
        <w:pStyle w:val="ListParagraph"/>
        <w:numPr>
          <w:ilvl w:val="0"/>
          <w:numId w:val="8"/>
        </w:numPr>
        <w:rPr>
          <w:rFonts w:cstheme="minorHAnsi"/>
          <w:lang w:val="en-IE"/>
        </w:rPr>
      </w:pPr>
      <w:r w:rsidRPr="00984545">
        <w:rPr>
          <w:rFonts w:cstheme="minorHAnsi"/>
          <w:lang w:val="en-IE"/>
        </w:rPr>
        <w:t xml:space="preserve">the start of a new engagement;  </w:t>
      </w:r>
    </w:p>
    <w:p w14:paraId="7C974ABE" w14:textId="77777777" w:rsidR="00817138" w:rsidRPr="00984545" w:rsidRDefault="00F856FF" w:rsidP="00487646">
      <w:pPr>
        <w:pStyle w:val="ListParagraph"/>
        <w:numPr>
          <w:ilvl w:val="0"/>
          <w:numId w:val="8"/>
        </w:numPr>
        <w:rPr>
          <w:rFonts w:cstheme="minorHAnsi"/>
          <w:lang w:val="en-IE"/>
        </w:rPr>
      </w:pPr>
      <w:r w:rsidRPr="00984545">
        <w:rPr>
          <w:rFonts w:cstheme="minorHAnsi"/>
          <w:lang w:val="en-IE"/>
        </w:rPr>
        <w:t xml:space="preserve">planning for recurring engagements;  </w:t>
      </w:r>
    </w:p>
    <w:p w14:paraId="5B7B57EB" w14:textId="77777777" w:rsidR="00817138" w:rsidRPr="00984545" w:rsidRDefault="00F856FF" w:rsidP="00487646">
      <w:pPr>
        <w:pStyle w:val="ListParagraph"/>
        <w:numPr>
          <w:ilvl w:val="0"/>
          <w:numId w:val="8"/>
        </w:numPr>
        <w:rPr>
          <w:rFonts w:cstheme="minorHAnsi"/>
          <w:lang w:val="en-IE"/>
        </w:rPr>
      </w:pPr>
      <w:r w:rsidRPr="00984545">
        <w:rPr>
          <w:rFonts w:cstheme="minorHAnsi"/>
          <w:lang w:val="en-IE"/>
        </w:rPr>
        <w:t xml:space="preserve">a previously stalled engagement restarting;  </w:t>
      </w:r>
    </w:p>
    <w:p w14:paraId="0F3B8D93" w14:textId="77777777" w:rsidR="00817138" w:rsidRPr="00984545" w:rsidRDefault="00F856FF" w:rsidP="00487646">
      <w:pPr>
        <w:pStyle w:val="ListParagraph"/>
        <w:numPr>
          <w:ilvl w:val="0"/>
          <w:numId w:val="8"/>
        </w:numPr>
        <w:rPr>
          <w:rFonts w:cstheme="minorHAnsi"/>
          <w:lang w:val="en-IE"/>
        </w:rPr>
      </w:pPr>
      <w:r w:rsidRPr="00984545">
        <w:rPr>
          <w:rFonts w:cstheme="minorHAnsi"/>
          <w:lang w:val="en-IE"/>
        </w:rPr>
        <w:t xml:space="preserve">a significant change to key office holders;  </w:t>
      </w:r>
    </w:p>
    <w:p w14:paraId="7BD404AB" w14:textId="77777777" w:rsidR="00817138" w:rsidRPr="00984545" w:rsidRDefault="00F856FF" w:rsidP="00487646">
      <w:pPr>
        <w:pStyle w:val="ListParagraph"/>
        <w:numPr>
          <w:ilvl w:val="0"/>
          <w:numId w:val="8"/>
        </w:numPr>
        <w:rPr>
          <w:rFonts w:cstheme="minorHAnsi"/>
          <w:lang w:val="en-IE"/>
        </w:rPr>
      </w:pPr>
      <w:r w:rsidRPr="00984545">
        <w:rPr>
          <w:rFonts w:cstheme="minorHAnsi"/>
          <w:lang w:val="en-IE"/>
        </w:rPr>
        <w:t xml:space="preserve">the participation of a PEP; </w:t>
      </w:r>
    </w:p>
    <w:p w14:paraId="4DDE3EB5" w14:textId="77777777" w:rsidR="00817138" w:rsidRPr="00984545" w:rsidRDefault="00F856FF" w:rsidP="00487646">
      <w:pPr>
        <w:pStyle w:val="ListParagraph"/>
        <w:numPr>
          <w:ilvl w:val="0"/>
          <w:numId w:val="8"/>
        </w:numPr>
        <w:rPr>
          <w:rFonts w:cstheme="minorHAnsi"/>
          <w:lang w:val="en-IE"/>
        </w:rPr>
      </w:pPr>
      <w:r w:rsidRPr="00984545">
        <w:rPr>
          <w:rFonts w:cstheme="minorHAnsi"/>
          <w:lang w:val="en-IE"/>
        </w:rPr>
        <w:t xml:space="preserve">a significant change in the client’s business activity; </w:t>
      </w:r>
    </w:p>
    <w:p w14:paraId="068C273E" w14:textId="5A641DF6" w:rsidR="00F856FF" w:rsidRPr="00984545" w:rsidRDefault="00F856FF" w:rsidP="00487646">
      <w:pPr>
        <w:pStyle w:val="ListParagraph"/>
        <w:numPr>
          <w:ilvl w:val="0"/>
          <w:numId w:val="8"/>
        </w:numPr>
        <w:rPr>
          <w:rFonts w:cstheme="minorHAnsi"/>
          <w:lang w:val="en-IE"/>
        </w:rPr>
      </w:pPr>
      <w:r w:rsidRPr="00984545">
        <w:rPr>
          <w:rFonts w:cstheme="minorHAnsi"/>
          <w:lang w:val="en-IE"/>
        </w:rPr>
        <w:t>where the relevant circumstances of a customer have changed, or where the risk of MLTF warrants their application.</w:t>
      </w:r>
    </w:p>
    <w:p w14:paraId="3586E4ED" w14:textId="33560C7D" w:rsidR="00C3770F" w:rsidRPr="00984545" w:rsidRDefault="00D0462C" w:rsidP="00E7140D">
      <w:pPr>
        <w:rPr>
          <w:rFonts w:cstheme="minorHAnsi"/>
          <w:lang w:val="en-IE"/>
        </w:rPr>
      </w:pPr>
      <w:r w:rsidRPr="00984545">
        <w:rPr>
          <w:rFonts w:cstheme="minorHAnsi"/>
          <w:lang w:val="en-IE"/>
        </w:rPr>
        <w:t xml:space="preserve">A proportional </w:t>
      </w:r>
      <w:r w:rsidR="00C9036A" w:rsidRPr="00984545">
        <w:rPr>
          <w:rFonts w:cstheme="minorHAnsi"/>
          <w:lang w:val="en-IE"/>
        </w:rPr>
        <w:t xml:space="preserve">focus is placed on clients with a </w:t>
      </w:r>
      <w:r w:rsidR="0097404E">
        <w:rPr>
          <w:rFonts w:cstheme="minorHAnsi"/>
          <w:lang w:val="en-IE"/>
        </w:rPr>
        <w:t>h</w:t>
      </w:r>
      <w:r w:rsidR="00C9036A" w:rsidRPr="00984545">
        <w:rPr>
          <w:rFonts w:cstheme="minorHAnsi"/>
          <w:lang w:val="en-IE"/>
        </w:rPr>
        <w:t xml:space="preserve">igher </w:t>
      </w:r>
      <w:r w:rsidR="0097404E">
        <w:rPr>
          <w:rFonts w:cstheme="minorHAnsi"/>
          <w:lang w:val="en-IE"/>
        </w:rPr>
        <w:t>r</w:t>
      </w:r>
      <w:r w:rsidR="00C9036A" w:rsidRPr="00984545">
        <w:rPr>
          <w:rFonts w:cstheme="minorHAnsi"/>
          <w:lang w:val="en-IE"/>
        </w:rPr>
        <w:t xml:space="preserve">isk </w:t>
      </w:r>
      <w:r w:rsidR="0097404E">
        <w:rPr>
          <w:rFonts w:cstheme="minorHAnsi"/>
          <w:lang w:val="en-IE"/>
        </w:rPr>
        <w:t>r</w:t>
      </w:r>
      <w:r w:rsidR="00C9036A" w:rsidRPr="00984545">
        <w:rPr>
          <w:rFonts w:cstheme="minorHAnsi"/>
          <w:lang w:val="en-IE"/>
        </w:rPr>
        <w:t>ating and Enhanced Due Diligence</w:t>
      </w:r>
      <w:r w:rsidR="00933CC5">
        <w:rPr>
          <w:rFonts w:cstheme="minorHAnsi"/>
          <w:lang w:val="en-IE"/>
        </w:rPr>
        <w:t xml:space="preserve"> (EDD)</w:t>
      </w:r>
      <w:r w:rsidR="00C9036A" w:rsidRPr="00984545">
        <w:rPr>
          <w:rFonts w:cstheme="minorHAnsi"/>
          <w:lang w:val="en-IE"/>
        </w:rPr>
        <w:t xml:space="preserve"> level.</w:t>
      </w:r>
    </w:p>
    <w:p w14:paraId="13D2FF58" w14:textId="77777777" w:rsidR="00161F76" w:rsidRPr="00984545" w:rsidRDefault="00161F76" w:rsidP="00161F76">
      <w:pPr>
        <w:rPr>
          <w:lang w:val="en-IE"/>
        </w:rPr>
      </w:pPr>
    </w:p>
    <w:p w14:paraId="08516714" w14:textId="77777777" w:rsidR="00BC6B2D" w:rsidRPr="00984545" w:rsidRDefault="00BC6B2D" w:rsidP="00BC6B2D">
      <w:pPr>
        <w:rPr>
          <w:lang w:val="en-IE"/>
        </w:rPr>
      </w:pPr>
    </w:p>
    <w:p w14:paraId="32BDD7E7" w14:textId="225EEFAD" w:rsidR="004761AC" w:rsidRPr="00984545" w:rsidRDefault="004761AC" w:rsidP="00BC6B2D">
      <w:pPr>
        <w:pStyle w:val="Heading1"/>
        <w:rPr>
          <w:lang w:val="en-IE"/>
        </w:rPr>
      </w:pPr>
      <w:bookmarkStart w:id="18" w:name="_Toc187060241"/>
      <w:r w:rsidRPr="00984545">
        <w:rPr>
          <w:lang w:val="en-IE"/>
        </w:rPr>
        <w:t>Suspicious Transaction Reporting</w:t>
      </w:r>
      <w:bookmarkEnd w:id="18"/>
    </w:p>
    <w:p w14:paraId="42E6BB4C" w14:textId="77777777" w:rsidR="004761AC" w:rsidRPr="00984545" w:rsidRDefault="004761AC" w:rsidP="004761AC">
      <w:pPr>
        <w:pStyle w:val="Heading2"/>
        <w:rPr>
          <w:lang w:val="en-IE"/>
        </w:rPr>
      </w:pPr>
      <w:bookmarkStart w:id="19" w:name="_Toc187060242"/>
      <w:r w:rsidRPr="00984545">
        <w:rPr>
          <w:lang w:val="en-IE"/>
        </w:rPr>
        <w:t>Policy</w:t>
      </w:r>
      <w:bookmarkEnd w:id="19"/>
    </w:p>
    <w:p w14:paraId="591F854A" w14:textId="77777777" w:rsidR="00980A11" w:rsidRPr="00984545" w:rsidRDefault="00980A11" w:rsidP="00980A11">
      <w:pPr>
        <w:rPr>
          <w:lang w:val="en-IE"/>
        </w:rPr>
      </w:pPr>
      <w:r w:rsidRPr="00984545">
        <w:rPr>
          <w:lang w:val="en-IE"/>
        </w:rPr>
        <w:t>This section outlines the procedures and controls for reporting obligations and handling suspicious transactions in compliance with the CJA. It is designed to ensure that all staff within our firm adhere to legal obligations while safeguarding against tipping off clients or third parties.</w:t>
      </w:r>
    </w:p>
    <w:p w14:paraId="294943AC" w14:textId="70935901" w:rsidR="00980A11" w:rsidRPr="00984545" w:rsidRDefault="00980A11" w:rsidP="00980A11">
      <w:pPr>
        <w:rPr>
          <w:lang w:val="en-IE"/>
        </w:rPr>
      </w:pPr>
      <w:r w:rsidRPr="00984545">
        <w:rPr>
          <w:lang w:val="en-IE"/>
        </w:rPr>
        <w:t xml:space="preserve">The following </w:t>
      </w:r>
      <w:r w:rsidR="00FB46B4" w:rsidRPr="00984545">
        <w:rPr>
          <w:lang w:val="en-IE"/>
        </w:rPr>
        <w:t>key</w:t>
      </w:r>
      <w:r w:rsidRPr="00984545">
        <w:rPr>
          <w:lang w:val="en-IE"/>
        </w:rPr>
        <w:t xml:space="preserve"> principles are applied</w:t>
      </w:r>
      <w:r w:rsidR="00FB46B4" w:rsidRPr="00984545">
        <w:rPr>
          <w:lang w:val="en-IE"/>
        </w:rPr>
        <w:t>:</w:t>
      </w:r>
    </w:p>
    <w:p w14:paraId="55CEBBB2" w14:textId="223787F8" w:rsidR="008030AB" w:rsidRPr="00984545" w:rsidRDefault="008030AB" w:rsidP="00487646">
      <w:pPr>
        <w:pStyle w:val="ListParagraph"/>
        <w:numPr>
          <w:ilvl w:val="0"/>
          <w:numId w:val="18"/>
        </w:numPr>
        <w:spacing w:after="120"/>
        <w:contextualSpacing w:val="0"/>
        <w:rPr>
          <w:lang w:val="en-IE"/>
        </w:rPr>
      </w:pPr>
      <w:r w:rsidRPr="00984545">
        <w:rPr>
          <w:lang w:val="en-IE"/>
        </w:rPr>
        <w:t>All staff are required to report any knowledge or suspicion of money laundering, including bribery and tax evasion, to the firm’s MLRO in accordance with their statutory obligations</w:t>
      </w:r>
      <w:r w:rsidR="006A567F" w:rsidRPr="00984545">
        <w:rPr>
          <w:lang w:val="en-IE"/>
        </w:rPr>
        <w:t xml:space="preserve">. </w:t>
      </w:r>
      <w:r w:rsidR="00DC3A1B" w:rsidRPr="00984545">
        <w:rPr>
          <w:lang w:val="en-IE"/>
        </w:rPr>
        <w:t>In such cases, the MLRO will determine if an external Suspicious Transaction Report (STR) is required</w:t>
      </w:r>
      <w:r w:rsidR="00134535" w:rsidRPr="00984545">
        <w:rPr>
          <w:lang w:val="en-IE"/>
        </w:rPr>
        <w:t>.</w:t>
      </w:r>
      <w:r w:rsidR="00DC3A1B" w:rsidRPr="00984545">
        <w:rPr>
          <w:lang w:val="en-IE"/>
        </w:rPr>
        <w:t xml:space="preserve"> </w:t>
      </w:r>
    </w:p>
    <w:p w14:paraId="7AB5E483" w14:textId="211124EE" w:rsidR="00980A11" w:rsidRPr="00984545" w:rsidRDefault="00980A11" w:rsidP="00487646">
      <w:pPr>
        <w:pStyle w:val="ListParagraph"/>
        <w:numPr>
          <w:ilvl w:val="0"/>
          <w:numId w:val="18"/>
        </w:numPr>
        <w:spacing w:after="120"/>
        <w:ind w:left="714" w:hanging="357"/>
        <w:contextualSpacing w:val="0"/>
        <w:rPr>
          <w:b/>
          <w:bCs/>
          <w:lang w:val="en-IE"/>
        </w:rPr>
      </w:pPr>
      <w:r w:rsidRPr="00984545">
        <w:rPr>
          <w:lang w:val="en-IE"/>
        </w:rPr>
        <w:t xml:space="preserve">No individual, including the </w:t>
      </w:r>
      <w:r w:rsidRPr="00984545">
        <w:rPr>
          <w:b/>
          <w:bCs/>
          <w:lang w:val="en-IE"/>
        </w:rPr>
        <w:t>Money Laundering Reporting Officer (MLRO)</w:t>
      </w:r>
      <w:r w:rsidRPr="00984545">
        <w:rPr>
          <w:lang w:val="en-IE"/>
        </w:rPr>
        <w:t>, may alert a client or third party to the fact that:</w:t>
      </w:r>
    </w:p>
    <w:p w14:paraId="2F0C7D49" w14:textId="77777777" w:rsidR="00980A11" w:rsidRPr="004F6085" w:rsidRDefault="00980A11" w:rsidP="00487646">
      <w:pPr>
        <w:numPr>
          <w:ilvl w:val="0"/>
          <w:numId w:val="21"/>
        </w:numPr>
        <w:tabs>
          <w:tab w:val="clear" w:pos="3579"/>
          <w:tab w:val="num" w:pos="1418"/>
        </w:tabs>
        <w:spacing w:after="0"/>
        <w:ind w:left="1276" w:hanging="425"/>
        <w:rPr>
          <w:lang w:val="en-IE"/>
        </w:rPr>
      </w:pPr>
      <w:r w:rsidRPr="004F6085">
        <w:rPr>
          <w:lang w:val="en-IE"/>
        </w:rPr>
        <w:t>A report has been made regarding a suspicion of money laundering or terrorist financing.</w:t>
      </w:r>
    </w:p>
    <w:p w14:paraId="0D2F3190" w14:textId="77777777" w:rsidR="00980A11" w:rsidRPr="004F6085" w:rsidRDefault="00980A11" w:rsidP="00487646">
      <w:pPr>
        <w:numPr>
          <w:ilvl w:val="0"/>
          <w:numId w:val="21"/>
        </w:numPr>
        <w:tabs>
          <w:tab w:val="clear" w:pos="3579"/>
          <w:tab w:val="num" w:pos="1418"/>
        </w:tabs>
        <w:spacing w:after="0"/>
        <w:ind w:left="1276" w:hanging="425"/>
        <w:rPr>
          <w:lang w:val="en-IE"/>
        </w:rPr>
      </w:pPr>
      <w:r w:rsidRPr="004F6085">
        <w:rPr>
          <w:lang w:val="en-IE"/>
        </w:rPr>
        <w:t>An investigation is underway or may be conducted.</w:t>
      </w:r>
    </w:p>
    <w:p w14:paraId="440FEB3B" w14:textId="67BCC163" w:rsidR="00134535" w:rsidRPr="00984545" w:rsidRDefault="00980A11" w:rsidP="00487646">
      <w:pPr>
        <w:pStyle w:val="ListParagraph"/>
        <w:numPr>
          <w:ilvl w:val="0"/>
          <w:numId w:val="18"/>
        </w:numPr>
        <w:spacing w:after="120"/>
        <w:contextualSpacing w:val="0"/>
        <w:rPr>
          <w:lang w:val="en-IE"/>
        </w:rPr>
      </w:pPr>
      <w:r w:rsidRPr="00984545">
        <w:rPr>
          <w:lang w:val="en-IE"/>
        </w:rPr>
        <w:t xml:space="preserve">The </w:t>
      </w:r>
      <w:r w:rsidR="00B6667B" w:rsidRPr="00984545">
        <w:rPr>
          <w:lang w:val="en-IE"/>
        </w:rPr>
        <w:t>MLRO</w:t>
      </w:r>
      <w:r w:rsidRPr="00984545">
        <w:rPr>
          <w:lang w:val="en-IE"/>
        </w:rPr>
        <w:t xml:space="preserve"> is well-versed in the relevant sections of the CJA and ensures </w:t>
      </w:r>
      <w:r w:rsidR="00976113">
        <w:rPr>
          <w:lang w:val="en-IE"/>
        </w:rPr>
        <w:t xml:space="preserve">that we </w:t>
      </w:r>
      <w:r w:rsidRPr="00984545">
        <w:rPr>
          <w:lang w:val="en-IE"/>
        </w:rPr>
        <w:t>compl</w:t>
      </w:r>
      <w:r w:rsidR="00976113">
        <w:rPr>
          <w:lang w:val="en-IE"/>
        </w:rPr>
        <w:t>y</w:t>
      </w:r>
      <w:r w:rsidRPr="00984545">
        <w:rPr>
          <w:lang w:val="en-IE"/>
        </w:rPr>
        <w:t xml:space="preserve"> with disclosure restrictions.</w:t>
      </w:r>
    </w:p>
    <w:p w14:paraId="589C9823" w14:textId="79256682" w:rsidR="00134535" w:rsidRPr="00984545" w:rsidRDefault="00980A11" w:rsidP="00487646">
      <w:pPr>
        <w:pStyle w:val="ListParagraph"/>
        <w:numPr>
          <w:ilvl w:val="0"/>
          <w:numId w:val="18"/>
        </w:numPr>
        <w:spacing w:after="120"/>
        <w:contextualSpacing w:val="0"/>
        <w:rPr>
          <w:lang w:val="en-IE"/>
        </w:rPr>
      </w:pPr>
      <w:r w:rsidRPr="00984545">
        <w:rPr>
          <w:lang w:val="en-IE"/>
        </w:rPr>
        <w:t xml:space="preserve">Normal commercial enquiries required during the course of an engagement may be made but must not raise suspicion. Staff will be directed by the </w:t>
      </w:r>
      <w:r w:rsidR="00B6667B" w:rsidRPr="00984545">
        <w:rPr>
          <w:lang w:val="en-IE"/>
        </w:rPr>
        <w:t>MLRO</w:t>
      </w:r>
      <w:r w:rsidRPr="00984545">
        <w:rPr>
          <w:lang w:val="en-IE"/>
        </w:rPr>
        <w:t xml:space="preserve"> to avoid alerting clients.</w:t>
      </w:r>
    </w:p>
    <w:p w14:paraId="7502E9AA" w14:textId="77777777" w:rsidR="00134535" w:rsidRPr="00984545" w:rsidRDefault="00980A11" w:rsidP="00487646">
      <w:pPr>
        <w:pStyle w:val="ListParagraph"/>
        <w:numPr>
          <w:ilvl w:val="0"/>
          <w:numId w:val="18"/>
        </w:numPr>
        <w:spacing w:after="120"/>
        <w:contextualSpacing w:val="0"/>
        <w:rPr>
          <w:lang w:val="en-IE"/>
        </w:rPr>
      </w:pPr>
      <w:r w:rsidRPr="00984545">
        <w:rPr>
          <w:lang w:val="en-IE"/>
        </w:rPr>
        <w:t>Investigations beyond the scope of the engagement will not be conducted unless necessary.</w:t>
      </w:r>
    </w:p>
    <w:p w14:paraId="7BF30FF3" w14:textId="1C081C06" w:rsidR="00980A11" w:rsidRPr="00984545" w:rsidRDefault="00980A11" w:rsidP="00487646">
      <w:pPr>
        <w:pStyle w:val="ListParagraph"/>
        <w:numPr>
          <w:ilvl w:val="0"/>
          <w:numId w:val="18"/>
        </w:numPr>
        <w:spacing w:after="120"/>
        <w:contextualSpacing w:val="0"/>
        <w:rPr>
          <w:lang w:val="en-IE"/>
        </w:rPr>
      </w:pPr>
      <w:r w:rsidRPr="00984545">
        <w:rPr>
          <w:lang w:val="en-IE"/>
        </w:rPr>
        <w:t xml:space="preserve">In complex situations, the </w:t>
      </w:r>
      <w:r w:rsidR="00B6667B" w:rsidRPr="00984545">
        <w:rPr>
          <w:lang w:val="en-IE"/>
        </w:rPr>
        <w:t>MLRO</w:t>
      </w:r>
      <w:r w:rsidRPr="00984545">
        <w:rPr>
          <w:lang w:val="en-IE"/>
        </w:rPr>
        <w:t xml:space="preserve"> may consult An Garda Síochána before proceeding with any enquiries.</w:t>
      </w:r>
    </w:p>
    <w:p w14:paraId="36B7CB6C" w14:textId="4BA8218B" w:rsidR="00980A11" w:rsidRPr="00984545" w:rsidRDefault="00980A11" w:rsidP="00980A11">
      <w:pPr>
        <w:rPr>
          <w:rFonts w:cstheme="minorHAnsi"/>
          <w:lang w:val="en-IE"/>
        </w:rPr>
      </w:pPr>
      <w:r w:rsidRPr="00984545">
        <w:rPr>
          <w:rFonts w:cstheme="minorHAnsi"/>
          <w:lang w:val="en-IE"/>
        </w:rPr>
        <w:t xml:space="preserve">The following non-exhaustive list of suspicious transaction indicators is provided for staff consideration. If a member of staff is in doubt with regards a specific transaction, they should consult with the </w:t>
      </w:r>
      <w:r w:rsidR="00B6667B" w:rsidRPr="00984545">
        <w:rPr>
          <w:rFonts w:cstheme="minorHAnsi"/>
          <w:lang w:val="en-IE"/>
        </w:rPr>
        <w:t>MLRO</w:t>
      </w:r>
      <w:r w:rsidRPr="00984545">
        <w:rPr>
          <w:rFonts w:cstheme="minorHAnsi"/>
          <w:lang w:val="en-IE"/>
        </w:rPr>
        <w:t>.</w:t>
      </w:r>
    </w:p>
    <w:p w14:paraId="4403C8AC" w14:textId="77777777" w:rsidR="00980A11" w:rsidRPr="00984545" w:rsidRDefault="00980A11" w:rsidP="00487646">
      <w:pPr>
        <w:pStyle w:val="ListParagraph"/>
        <w:numPr>
          <w:ilvl w:val="0"/>
          <w:numId w:val="22"/>
        </w:numPr>
        <w:rPr>
          <w:rFonts w:cstheme="minorHAnsi"/>
          <w:lang w:val="en-IE"/>
        </w:rPr>
      </w:pPr>
      <w:r w:rsidRPr="00984545">
        <w:rPr>
          <w:rFonts w:cstheme="minorHAnsi"/>
          <w:lang w:val="en-IE"/>
        </w:rPr>
        <w:t xml:space="preserve">If there is a complex business structure for no apparent reason </w:t>
      </w:r>
    </w:p>
    <w:p w14:paraId="6036518A" w14:textId="77777777" w:rsidR="00980A11" w:rsidRPr="00984545" w:rsidRDefault="00980A11" w:rsidP="00487646">
      <w:pPr>
        <w:pStyle w:val="ListParagraph"/>
        <w:numPr>
          <w:ilvl w:val="0"/>
          <w:numId w:val="22"/>
        </w:numPr>
        <w:rPr>
          <w:rFonts w:cstheme="minorHAnsi"/>
          <w:lang w:val="en-IE"/>
        </w:rPr>
      </w:pPr>
      <w:r w:rsidRPr="00984545">
        <w:rPr>
          <w:rFonts w:cstheme="minorHAnsi"/>
          <w:lang w:val="en-IE"/>
        </w:rPr>
        <w:t xml:space="preserve">If deals are set up using large amounts of cash </w:t>
      </w:r>
    </w:p>
    <w:p w14:paraId="1EE2F9EB" w14:textId="77777777" w:rsidR="00980A11" w:rsidRPr="00984545" w:rsidRDefault="00980A11" w:rsidP="00487646">
      <w:pPr>
        <w:pStyle w:val="ListParagraph"/>
        <w:numPr>
          <w:ilvl w:val="0"/>
          <w:numId w:val="22"/>
        </w:numPr>
        <w:rPr>
          <w:rFonts w:cstheme="minorHAnsi"/>
          <w:lang w:val="en-IE"/>
        </w:rPr>
      </w:pPr>
      <w:r w:rsidRPr="00984545">
        <w:rPr>
          <w:rFonts w:cstheme="minorHAnsi"/>
          <w:lang w:val="en-IE"/>
        </w:rPr>
        <w:t xml:space="preserve">If the client has in the past changed financial adviser frequently for no apparent reason </w:t>
      </w:r>
    </w:p>
    <w:p w14:paraId="049A7D99" w14:textId="77777777" w:rsidR="00980A11" w:rsidRPr="00984545" w:rsidRDefault="00980A11" w:rsidP="00487646">
      <w:pPr>
        <w:pStyle w:val="ListParagraph"/>
        <w:numPr>
          <w:ilvl w:val="0"/>
          <w:numId w:val="22"/>
        </w:numPr>
        <w:rPr>
          <w:rFonts w:cstheme="minorHAnsi"/>
          <w:lang w:val="en-IE"/>
        </w:rPr>
      </w:pPr>
      <w:r w:rsidRPr="00984545">
        <w:rPr>
          <w:rFonts w:cstheme="minorHAnsi"/>
          <w:lang w:val="en-IE"/>
        </w:rPr>
        <w:t xml:space="preserve">If the client wants the firm to handle or hold large amounts of money for no apparent purpose </w:t>
      </w:r>
    </w:p>
    <w:p w14:paraId="35D1062A" w14:textId="77777777" w:rsidR="00980A11" w:rsidRPr="00984545" w:rsidRDefault="00980A11" w:rsidP="00487646">
      <w:pPr>
        <w:pStyle w:val="ListParagraph"/>
        <w:numPr>
          <w:ilvl w:val="0"/>
          <w:numId w:val="22"/>
        </w:numPr>
        <w:rPr>
          <w:rFonts w:cstheme="minorHAnsi"/>
          <w:lang w:val="en-IE"/>
        </w:rPr>
      </w:pPr>
      <w:r w:rsidRPr="00984545">
        <w:rPr>
          <w:rFonts w:cstheme="minorHAnsi"/>
          <w:lang w:val="en-IE"/>
        </w:rPr>
        <w:t xml:space="preserve">If the client is using overseas representatives or agents </w:t>
      </w:r>
    </w:p>
    <w:p w14:paraId="2EE639D9" w14:textId="77777777" w:rsidR="00980A11" w:rsidRPr="00984545" w:rsidRDefault="00980A11" w:rsidP="00487646">
      <w:pPr>
        <w:pStyle w:val="ListParagraph"/>
        <w:numPr>
          <w:ilvl w:val="0"/>
          <w:numId w:val="22"/>
        </w:numPr>
        <w:rPr>
          <w:rFonts w:cstheme="minorHAnsi"/>
          <w:lang w:val="en-IE"/>
        </w:rPr>
      </w:pPr>
      <w:r w:rsidRPr="00984545">
        <w:rPr>
          <w:rFonts w:cstheme="minorHAnsi"/>
          <w:lang w:val="en-IE"/>
        </w:rPr>
        <w:t xml:space="preserve">If there are large amounts of travel that cannot be commercially justified </w:t>
      </w:r>
    </w:p>
    <w:p w14:paraId="51460356" w14:textId="437781FF" w:rsidR="00980A11" w:rsidRPr="00984545" w:rsidRDefault="00980A11" w:rsidP="00487646">
      <w:pPr>
        <w:pStyle w:val="ListParagraph"/>
        <w:numPr>
          <w:ilvl w:val="0"/>
          <w:numId w:val="22"/>
        </w:numPr>
        <w:rPr>
          <w:rFonts w:cstheme="minorHAnsi"/>
          <w:lang w:val="en-IE"/>
        </w:rPr>
      </w:pPr>
      <w:r w:rsidRPr="00984545">
        <w:rPr>
          <w:rFonts w:cstheme="minorHAnsi"/>
          <w:lang w:val="en-IE"/>
        </w:rPr>
        <w:t>If the</w:t>
      </w:r>
      <w:r w:rsidR="003B2ED7">
        <w:rPr>
          <w:rFonts w:cstheme="minorHAnsi"/>
          <w:lang w:val="en-IE"/>
        </w:rPr>
        <w:t xml:space="preserve"> </w:t>
      </w:r>
      <w:r w:rsidR="000B0C73">
        <w:rPr>
          <w:rFonts w:cstheme="minorHAnsi"/>
          <w:lang w:val="en-IE"/>
        </w:rPr>
        <w:t>client</w:t>
      </w:r>
      <w:r w:rsidRPr="00984545">
        <w:rPr>
          <w:rFonts w:cstheme="minorHAnsi"/>
          <w:lang w:val="en-IE"/>
        </w:rPr>
        <w:t xml:space="preserve"> ha</w:t>
      </w:r>
      <w:r w:rsidR="000B0C73">
        <w:rPr>
          <w:rFonts w:cstheme="minorHAnsi"/>
          <w:lang w:val="en-IE"/>
        </w:rPr>
        <w:t>s</w:t>
      </w:r>
      <w:r w:rsidRPr="00984545">
        <w:rPr>
          <w:rFonts w:cstheme="minorHAnsi"/>
          <w:lang w:val="en-IE"/>
        </w:rPr>
        <w:t xml:space="preserve"> or want</w:t>
      </w:r>
      <w:r w:rsidR="00160CFC">
        <w:rPr>
          <w:rFonts w:cstheme="minorHAnsi"/>
          <w:lang w:val="en-IE"/>
        </w:rPr>
        <w:t>s</w:t>
      </w:r>
      <w:r w:rsidRPr="00984545">
        <w:rPr>
          <w:rFonts w:cstheme="minorHAnsi"/>
          <w:lang w:val="en-IE"/>
        </w:rPr>
        <w:t xml:space="preserve"> to invest in financial products but appear more interested in cancellation terms rather than performance </w:t>
      </w:r>
    </w:p>
    <w:p w14:paraId="05FADB5A" w14:textId="77777777" w:rsidR="00980A11" w:rsidRPr="00984545" w:rsidRDefault="00980A11" w:rsidP="00487646">
      <w:pPr>
        <w:pStyle w:val="ListParagraph"/>
        <w:numPr>
          <w:ilvl w:val="0"/>
          <w:numId w:val="22"/>
        </w:numPr>
        <w:rPr>
          <w:rFonts w:cstheme="minorHAnsi"/>
          <w:lang w:val="en-IE"/>
        </w:rPr>
      </w:pPr>
      <w:r w:rsidRPr="00984545">
        <w:rPr>
          <w:rFonts w:cstheme="minorHAnsi"/>
          <w:lang w:val="en-IE"/>
        </w:rPr>
        <w:t xml:space="preserve">If the client has no clear source of funds </w:t>
      </w:r>
    </w:p>
    <w:p w14:paraId="69EAC991" w14:textId="4303C2AB" w:rsidR="003505EB" w:rsidRPr="00984545" w:rsidRDefault="00980A11" w:rsidP="00487646">
      <w:pPr>
        <w:pStyle w:val="ListParagraph"/>
        <w:numPr>
          <w:ilvl w:val="0"/>
          <w:numId w:val="22"/>
        </w:numPr>
        <w:rPr>
          <w:rFonts w:cstheme="minorHAnsi"/>
          <w:lang w:val="en-IE"/>
        </w:rPr>
      </w:pPr>
      <w:r w:rsidRPr="00984545">
        <w:rPr>
          <w:rFonts w:cstheme="minorHAnsi"/>
          <w:lang w:val="en-IE"/>
        </w:rPr>
        <w:t xml:space="preserve">If the client wants to </w:t>
      </w:r>
      <w:r w:rsidR="00A454AE" w:rsidRPr="00984545">
        <w:rPr>
          <w:rFonts w:cstheme="minorHAnsi"/>
          <w:lang w:val="en-IE"/>
        </w:rPr>
        <w:t>use</w:t>
      </w:r>
      <w:r w:rsidRPr="00984545">
        <w:rPr>
          <w:rFonts w:cstheme="minorHAnsi"/>
          <w:lang w:val="en-IE"/>
        </w:rPr>
        <w:t xml:space="preserve"> trust vehicles for no apparent reason</w:t>
      </w:r>
    </w:p>
    <w:p w14:paraId="1C8CB2E6" w14:textId="397D3593" w:rsidR="00C44312" w:rsidRPr="00984545" w:rsidRDefault="00C44312" w:rsidP="00C44312">
      <w:pPr>
        <w:pStyle w:val="Heading3"/>
        <w:rPr>
          <w:lang w:val="en-IE"/>
        </w:rPr>
      </w:pPr>
      <w:bookmarkStart w:id="20" w:name="_Toc187060243"/>
      <w:r w:rsidRPr="00984545">
        <w:rPr>
          <w:lang w:val="en-IE"/>
        </w:rPr>
        <w:t>Tipping Off</w:t>
      </w:r>
      <w:bookmarkEnd w:id="20"/>
    </w:p>
    <w:p w14:paraId="2DFF47D9" w14:textId="7982AD00" w:rsidR="00CF6D20" w:rsidRPr="00984545" w:rsidRDefault="00D742BF" w:rsidP="00CF6D20">
      <w:pPr>
        <w:rPr>
          <w:rFonts w:cstheme="minorHAnsi"/>
          <w:lang w:val="en-IE"/>
        </w:rPr>
      </w:pPr>
      <w:r w:rsidRPr="00984545">
        <w:rPr>
          <w:rFonts w:cstheme="minorHAnsi"/>
          <w:lang w:val="en-IE"/>
        </w:rPr>
        <w:t>The</w:t>
      </w:r>
      <w:r w:rsidR="00CF6D20" w:rsidRPr="00984545">
        <w:rPr>
          <w:rFonts w:cstheme="minorHAnsi"/>
          <w:lang w:val="en-IE"/>
        </w:rPr>
        <w:t xml:space="preserve"> </w:t>
      </w:r>
      <w:r w:rsidR="00B6667B" w:rsidRPr="00984545">
        <w:rPr>
          <w:rFonts w:cstheme="minorHAnsi"/>
          <w:lang w:val="en-IE"/>
        </w:rPr>
        <w:t>MLRO</w:t>
      </w:r>
      <w:r w:rsidR="00CF6D20" w:rsidRPr="00984545">
        <w:rPr>
          <w:rFonts w:cstheme="minorHAnsi"/>
          <w:lang w:val="en-IE"/>
        </w:rPr>
        <w:t xml:space="preserve"> or individual within the firm who is dealing with the client must ensure that they do not alert the client or other third parties to the fact that a report has been made in respect of a suspicion of money laundering or terrorist financing or that an investigation is underway or maybe carried out. The </w:t>
      </w:r>
      <w:r w:rsidR="00B6667B" w:rsidRPr="00984545">
        <w:rPr>
          <w:rFonts w:cstheme="minorHAnsi"/>
          <w:lang w:val="en-IE"/>
        </w:rPr>
        <w:t>MLRO</w:t>
      </w:r>
      <w:r w:rsidR="00CF6D20" w:rsidRPr="00984545">
        <w:rPr>
          <w:rFonts w:cstheme="minorHAnsi"/>
          <w:lang w:val="en-IE"/>
        </w:rPr>
        <w:t xml:space="preserve"> is familiar with the appropriate sections of the </w:t>
      </w:r>
      <w:r w:rsidR="00A86B66" w:rsidRPr="00984545">
        <w:rPr>
          <w:rFonts w:cstheme="minorHAnsi"/>
          <w:lang w:val="en-IE"/>
        </w:rPr>
        <w:t>CJA</w:t>
      </w:r>
      <w:r w:rsidR="00CF6D20" w:rsidRPr="00984545">
        <w:rPr>
          <w:rFonts w:cstheme="minorHAnsi"/>
          <w:lang w:val="en-IE"/>
        </w:rPr>
        <w:t xml:space="preserve"> and knows what disclosures can or cannot be made</w:t>
      </w:r>
      <w:r w:rsidR="006A567F" w:rsidRPr="00984545">
        <w:rPr>
          <w:rFonts w:cstheme="minorHAnsi"/>
          <w:lang w:val="en-IE"/>
        </w:rPr>
        <w:t xml:space="preserve">. </w:t>
      </w:r>
    </w:p>
    <w:p w14:paraId="35742613" w14:textId="771B2155" w:rsidR="00CF6D20" w:rsidRPr="00984545" w:rsidRDefault="00CF6D20" w:rsidP="00CF6D20">
      <w:pPr>
        <w:rPr>
          <w:rFonts w:cstheme="minorHAnsi"/>
          <w:lang w:val="en-IE"/>
        </w:rPr>
      </w:pPr>
      <w:r w:rsidRPr="00984545">
        <w:rPr>
          <w:rFonts w:cstheme="minorHAnsi"/>
          <w:lang w:val="en-IE"/>
        </w:rPr>
        <w:t xml:space="preserve">Our firm is aware that it is permitted to make normal commercial enquiries to understand a transaction which has been carried out during an engagement and this will not generally lead to the prejudicing of an investigation. Care will be taken not to alert the client. Staff involved with the </w:t>
      </w:r>
      <w:r w:rsidR="00335C9D" w:rsidRPr="00984545">
        <w:rPr>
          <w:rFonts w:cstheme="minorHAnsi"/>
          <w:lang w:val="en-IE"/>
        </w:rPr>
        <w:t>client</w:t>
      </w:r>
      <w:r w:rsidRPr="00984545">
        <w:rPr>
          <w:rFonts w:cstheme="minorHAnsi"/>
          <w:lang w:val="en-IE"/>
        </w:rPr>
        <w:t xml:space="preserve">, will be directed in their activities by the </w:t>
      </w:r>
      <w:r w:rsidR="00B6667B" w:rsidRPr="00984545">
        <w:rPr>
          <w:rFonts w:cstheme="minorHAnsi"/>
          <w:lang w:val="en-IE"/>
        </w:rPr>
        <w:t>MLRO</w:t>
      </w:r>
      <w:r w:rsidRPr="00984545">
        <w:rPr>
          <w:rFonts w:cstheme="minorHAnsi"/>
          <w:lang w:val="en-IE"/>
        </w:rPr>
        <w:t xml:space="preserve"> to ensure that suspicions are not raised by the client that a report has been made. We recognise that it is important to restrict any enquiries to only those which would be required in the normal course of the engagement. Our firm will not attempt to investigate the matter unless the matter falls within the scope of the professional engagement. In complex circumstances the </w:t>
      </w:r>
      <w:r w:rsidR="00B6667B" w:rsidRPr="00984545">
        <w:rPr>
          <w:rFonts w:cstheme="minorHAnsi"/>
          <w:lang w:val="en-IE"/>
        </w:rPr>
        <w:t>MLRO</w:t>
      </w:r>
      <w:r w:rsidRPr="00984545">
        <w:rPr>
          <w:rFonts w:cstheme="minorHAnsi"/>
          <w:lang w:val="en-IE"/>
        </w:rPr>
        <w:t xml:space="preserve"> will consult with An Garda Síochána before enquiries are continued. </w:t>
      </w:r>
    </w:p>
    <w:p w14:paraId="6F166B9E" w14:textId="2C51F3A0" w:rsidR="004C707E" w:rsidRPr="00984545" w:rsidRDefault="004C707E" w:rsidP="00CF6D20">
      <w:pPr>
        <w:rPr>
          <w:rFonts w:cstheme="minorHAnsi"/>
          <w:lang w:val="en-IE"/>
        </w:rPr>
      </w:pPr>
      <w:r w:rsidRPr="00984545">
        <w:rPr>
          <w:rFonts w:cstheme="minorHAnsi"/>
          <w:lang w:val="en-IE"/>
        </w:rPr>
        <w:t xml:space="preserve">Tipping Off is highlighted as </w:t>
      </w:r>
      <w:r w:rsidR="00667347" w:rsidRPr="00984545">
        <w:rPr>
          <w:rFonts w:cstheme="minorHAnsi"/>
          <w:lang w:val="en-IE"/>
        </w:rPr>
        <w:t>a critical issue</w:t>
      </w:r>
      <w:r w:rsidRPr="00984545">
        <w:rPr>
          <w:rFonts w:cstheme="minorHAnsi"/>
          <w:lang w:val="en-IE"/>
        </w:rPr>
        <w:t xml:space="preserve"> and is addressed through </w:t>
      </w:r>
      <w:r w:rsidR="00940A2F">
        <w:rPr>
          <w:rFonts w:cstheme="minorHAnsi"/>
          <w:lang w:val="en-IE"/>
        </w:rPr>
        <w:t xml:space="preserve">appropriate </w:t>
      </w:r>
      <w:r w:rsidRPr="00984545">
        <w:rPr>
          <w:rFonts w:cstheme="minorHAnsi"/>
          <w:lang w:val="en-IE"/>
        </w:rPr>
        <w:t>training.</w:t>
      </w:r>
    </w:p>
    <w:p w14:paraId="28AC2DB9" w14:textId="77777777" w:rsidR="004761AC" w:rsidRPr="00984545" w:rsidRDefault="004761AC" w:rsidP="004761AC">
      <w:pPr>
        <w:pStyle w:val="Heading2"/>
        <w:rPr>
          <w:lang w:val="en-IE"/>
        </w:rPr>
      </w:pPr>
      <w:bookmarkStart w:id="21" w:name="_Toc187060244"/>
      <w:r w:rsidRPr="00984545">
        <w:rPr>
          <w:lang w:val="en-IE"/>
        </w:rPr>
        <w:t>Controls</w:t>
      </w:r>
      <w:bookmarkEnd w:id="21"/>
    </w:p>
    <w:tbl>
      <w:tblPr>
        <w:tblStyle w:val="TableGrid"/>
        <w:tblW w:w="0" w:type="auto"/>
        <w:tblLook w:val="04A0" w:firstRow="1" w:lastRow="0" w:firstColumn="1" w:lastColumn="0" w:noHBand="0" w:noVBand="1"/>
      </w:tblPr>
      <w:tblGrid>
        <w:gridCol w:w="421"/>
        <w:gridCol w:w="2409"/>
        <w:gridCol w:w="6186"/>
      </w:tblGrid>
      <w:tr w:rsidR="00351719" w:rsidRPr="00984545" w14:paraId="102A05A9" w14:textId="77777777">
        <w:tc>
          <w:tcPr>
            <w:tcW w:w="421" w:type="dxa"/>
          </w:tcPr>
          <w:p w14:paraId="2A867D3C" w14:textId="77777777" w:rsidR="00351719" w:rsidRPr="00984545" w:rsidRDefault="00351719">
            <w:pPr>
              <w:rPr>
                <w:b/>
                <w:bCs/>
                <w:sz w:val="24"/>
                <w:szCs w:val="24"/>
                <w:lang w:val="en-IE"/>
              </w:rPr>
            </w:pPr>
            <w:r w:rsidRPr="00984545">
              <w:rPr>
                <w:b/>
                <w:bCs/>
                <w:sz w:val="24"/>
                <w:szCs w:val="24"/>
                <w:lang w:val="en-IE"/>
              </w:rPr>
              <w:t>#</w:t>
            </w:r>
          </w:p>
        </w:tc>
        <w:tc>
          <w:tcPr>
            <w:tcW w:w="2409" w:type="dxa"/>
          </w:tcPr>
          <w:p w14:paraId="047F2EF5" w14:textId="77777777" w:rsidR="00351719" w:rsidRPr="00984545" w:rsidRDefault="00351719">
            <w:pPr>
              <w:rPr>
                <w:b/>
                <w:bCs/>
                <w:sz w:val="24"/>
                <w:szCs w:val="24"/>
                <w:lang w:val="en-IE"/>
              </w:rPr>
            </w:pPr>
            <w:r w:rsidRPr="00984545">
              <w:rPr>
                <w:b/>
                <w:bCs/>
                <w:sz w:val="24"/>
                <w:szCs w:val="24"/>
                <w:lang w:val="en-IE"/>
              </w:rPr>
              <w:t>Control</w:t>
            </w:r>
          </w:p>
        </w:tc>
        <w:tc>
          <w:tcPr>
            <w:tcW w:w="6186" w:type="dxa"/>
          </w:tcPr>
          <w:p w14:paraId="1E391D69" w14:textId="77777777" w:rsidR="00351719" w:rsidRPr="00984545" w:rsidRDefault="00351719">
            <w:pPr>
              <w:rPr>
                <w:b/>
                <w:bCs/>
                <w:sz w:val="24"/>
                <w:szCs w:val="24"/>
                <w:lang w:val="en-IE"/>
              </w:rPr>
            </w:pPr>
            <w:r w:rsidRPr="00984545">
              <w:rPr>
                <w:b/>
                <w:bCs/>
                <w:sz w:val="24"/>
                <w:szCs w:val="24"/>
                <w:lang w:val="en-IE"/>
              </w:rPr>
              <w:t>Detail</w:t>
            </w:r>
          </w:p>
        </w:tc>
      </w:tr>
      <w:tr w:rsidR="00351719" w:rsidRPr="00984545" w14:paraId="0252A3B7" w14:textId="77777777">
        <w:tc>
          <w:tcPr>
            <w:tcW w:w="421" w:type="dxa"/>
          </w:tcPr>
          <w:p w14:paraId="3727E6EF" w14:textId="77777777" w:rsidR="00351719" w:rsidRPr="00984545" w:rsidRDefault="00351719">
            <w:pPr>
              <w:rPr>
                <w:b/>
                <w:bCs/>
                <w:lang w:val="en-IE"/>
              </w:rPr>
            </w:pPr>
            <w:r w:rsidRPr="00984545">
              <w:rPr>
                <w:b/>
                <w:bCs/>
                <w:lang w:val="en-IE"/>
              </w:rPr>
              <w:t>1</w:t>
            </w:r>
          </w:p>
        </w:tc>
        <w:tc>
          <w:tcPr>
            <w:tcW w:w="2409" w:type="dxa"/>
          </w:tcPr>
          <w:p w14:paraId="10D31DB1" w14:textId="5FF189EA" w:rsidR="00351719" w:rsidRPr="00984545" w:rsidRDefault="00455032">
            <w:pPr>
              <w:rPr>
                <w:b/>
                <w:bCs/>
                <w:lang w:val="en-IE"/>
              </w:rPr>
            </w:pPr>
            <w:r w:rsidRPr="00984545">
              <w:rPr>
                <w:b/>
                <w:bCs/>
                <w:lang w:val="en-IE"/>
              </w:rPr>
              <w:t xml:space="preserve">All suspicions must be reported </w:t>
            </w:r>
            <w:r w:rsidR="006D38E9" w:rsidRPr="00984545">
              <w:rPr>
                <w:b/>
                <w:bCs/>
                <w:lang w:val="en-IE"/>
              </w:rPr>
              <w:t xml:space="preserve">directly </w:t>
            </w:r>
            <w:r w:rsidRPr="00984545">
              <w:rPr>
                <w:b/>
                <w:bCs/>
                <w:lang w:val="en-IE"/>
              </w:rPr>
              <w:t>to the MLRO</w:t>
            </w:r>
            <w:r w:rsidR="006D38E9" w:rsidRPr="00984545">
              <w:rPr>
                <w:b/>
                <w:bCs/>
                <w:lang w:val="en-IE"/>
              </w:rPr>
              <w:t>.</w:t>
            </w:r>
          </w:p>
        </w:tc>
        <w:tc>
          <w:tcPr>
            <w:tcW w:w="6186" w:type="dxa"/>
          </w:tcPr>
          <w:p w14:paraId="0E26D1FE" w14:textId="0497F8E2" w:rsidR="00351719" w:rsidRPr="00984545" w:rsidRDefault="006D38E9" w:rsidP="00455032">
            <w:pPr>
              <w:rPr>
                <w:rFonts w:cstheme="minorHAnsi"/>
                <w:lang w:val="en-IE"/>
              </w:rPr>
            </w:pPr>
            <w:r w:rsidRPr="00984545">
              <w:rPr>
                <w:lang w:val="en-IE"/>
              </w:rPr>
              <w:t>All staff are required to report any knowledge or suspicion of money laundering, including bribery and tax evasion, to the firm’s MLRO in accordance with their statutory obligations</w:t>
            </w:r>
            <w:r w:rsidR="006A567F" w:rsidRPr="00984545">
              <w:rPr>
                <w:lang w:val="en-IE"/>
              </w:rPr>
              <w:t xml:space="preserve">. </w:t>
            </w:r>
          </w:p>
        </w:tc>
      </w:tr>
      <w:tr w:rsidR="00455032" w:rsidRPr="00984545" w14:paraId="7BDEC24B" w14:textId="77777777">
        <w:tc>
          <w:tcPr>
            <w:tcW w:w="421" w:type="dxa"/>
          </w:tcPr>
          <w:p w14:paraId="2D12606D" w14:textId="2BD0C16A" w:rsidR="00455032" w:rsidRPr="00984545" w:rsidRDefault="00455032">
            <w:pPr>
              <w:rPr>
                <w:b/>
                <w:bCs/>
                <w:lang w:val="en-IE"/>
              </w:rPr>
            </w:pPr>
            <w:r w:rsidRPr="00984545">
              <w:rPr>
                <w:b/>
                <w:bCs/>
                <w:lang w:val="en-IE"/>
              </w:rPr>
              <w:t>2</w:t>
            </w:r>
          </w:p>
        </w:tc>
        <w:tc>
          <w:tcPr>
            <w:tcW w:w="2409" w:type="dxa"/>
          </w:tcPr>
          <w:p w14:paraId="3509F510" w14:textId="2118F983" w:rsidR="00455032" w:rsidRPr="00984545" w:rsidRDefault="00455032">
            <w:pPr>
              <w:rPr>
                <w:b/>
                <w:bCs/>
                <w:lang w:val="en-IE"/>
              </w:rPr>
            </w:pPr>
            <w:r w:rsidRPr="00984545">
              <w:rPr>
                <w:b/>
                <w:bCs/>
                <w:lang w:val="en-IE"/>
              </w:rPr>
              <w:t>The processing of all internal reports will be reviewed as part of our annual compliance review.</w:t>
            </w:r>
          </w:p>
        </w:tc>
        <w:tc>
          <w:tcPr>
            <w:tcW w:w="6186" w:type="dxa"/>
          </w:tcPr>
          <w:p w14:paraId="5A0B3AE1" w14:textId="044EA581" w:rsidR="00455032" w:rsidRPr="00984545" w:rsidRDefault="00B70006" w:rsidP="00455032">
            <w:pPr>
              <w:rPr>
                <w:rFonts w:cstheme="minorHAnsi"/>
                <w:lang w:val="en-IE"/>
              </w:rPr>
            </w:pPr>
            <w:r w:rsidRPr="00984545">
              <w:rPr>
                <w:rFonts w:cstheme="minorHAnsi"/>
                <w:lang w:val="en-IE"/>
              </w:rPr>
              <w:t xml:space="preserve">This will be undertaken </w:t>
            </w:r>
            <w:r w:rsidR="008F1C0D" w:rsidRPr="00984545">
              <w:rPr>
                <w:rFonts w:cstheme="minorHAnsi"/>
                <w:lang w:val="en-IE"/>
              </w:rPr>
              <w:t xml:space="preserve">independent of the </w:t>
            </w:r>
            <w:r w:rsidR="00B6667B" w:rsidRPr="00984545">
              <w:rPr>
                <w:rFonts w:cstheme="minorHAnsi"/>
                <w:lang w:val="en-IE"/>
              </w:rPr>
              <w:t>MLRO</w:t>
            </w:r>
            <w:r w:rsidR="008F1C0D" w:rsidRPr="00984545">
              <w:rPr>
                <w:rFonts w:cstheme="minorHAnsi"/>
                <w:lang w:val="en-IE"/>
              </w:rPr>
              <w:t xml:space="preserve"> to ensure appropriate action </w:t>
            </w:r>
            <w:r w:rsidR="00EF7488" w:rsidRPr="00984545">
              <w:rPr>
                <w:rFonts w:cstheme="minorHAnsi"/>
                <w:lang w:val="en-IE"/>
              </w:rPr>
              <w:t>has been undertaken and that the process is effective.</w:t>
            </w:r>
          </w:p>
        </w:tc>
      </w:tr>
    </w:tbl>
    <w:p w14:paraId="3A6E0A1B" w14:textId="77777777" w:rsidR="00351719" w:rsidRPr="00984545" w:rsidRDefault="00351719" w:rsidP="00351719">
      <w:pPr>
        <w:rPr>
          <w:lang w:val="en-IE"/>
        </w:rPr>
      </w:pPr>
    </w:p>
    <w:p w14:paraId="7062E73F" w14:textId="77777777" w:rsidR="004761AC" w:rsidRPr="00984545" w:rsidRDefault="004761AC" w:rsidP="004761AC">
      <w:pPr>
        <w:pStyle w:val="Heading2"/>
        <w:rPr>
          <w:lang w:val="en-IE"/>
        </w:rPr>
      </w:pPr>
      <w:bookmarkStart w:id="22" w:name="_Toc187060245"/>
      <w:r w:rsidRPr="00984545">
        <w:rPr>
          <w:lang w:val="en-IE"/>
        </w:rPr>
        <w:t>Procedures</w:t>
      </w:r>
      <w:bookmarkEnd w:id="22"/>
    </w:p>
    <w:tbl>
      <w:tblPr>
        <w:tblStyle w:val="TableGrid"/>
        <w:tblW w:w="0" w:type="auto"/>
        <w:tblLook w:val="04A0" w:firstRow="1" w:lastRow="0" w:firstColumn="1" w:lastColumn="0" w:noHBand="0" w:noVBand="1"/>
      </w:tblPr>
      <w:tblGrid>
        <w:gridCol w:w="421"/>
        <w:gridCol w:w="2126"/>
        <w:gridCol w:w="6469"/>
      </w:tblGrid>
      <w:tr w:rsidR="00351719" w:rsidRPr="00984545" w14:paraId="6262687D" w14:textId="77777777" w:rsidTr="009162EC">
        <w:tc>
          <w:tcPr>
            <w:tcW w:w="421" w:type="dxa"/>
          </w:tcPr>
          <w:p w14:paraId="33235D82" w14:textId="77777777" w:rsidR="00351719" w:rsidRPr="00984545" w:rsidRDefault="00351719">
            <w:pPr>
              <w:rPr>
                <w:b/>
                <w:bCs/>
                <w:sz w:val="24"/>
                <w:szCs w:val="24"/>
                <w:lang w:val="en-IE"/>
              </w:rPr>
            </w:pPr>
            <w:r w:rsidRPr="00984545">
              <w:rPr>
                <w:b/>
                <w:bCs/>
                <w:sz w:val="24"/>
                <w:szCs w:val="24"/>
                <w:lang w:val="en-IE"/>
              </w:rPr>
              <w:t>#</w:t>
            </w:r>
          </w:p>
        </w:tc>
        <w:tc>
          <w:tcPr>
            <w:tcW w:w="2126" w:type="dxa"/>
          </w:tcPr>
          <w:p w14:paraId="6EC708A2" w14:textId="77777777" w:rsidR="00351719" w:rsidRPr="00984545" w:rsidRDefault="00351719">
            <w:pPr>
              <w:rPr>
                <w:b/>
                <w:bCs/>
                <w:sz w:val="24"/>
                <w:szCs w:val="24"/>
                <w:lang w:val="en-IE"/>
              </w:rPr>
            </w:pPr>
            <w:r w:rsidRPr="00984545">
              <w:rPr>
                <w:b/>
                <w:bCs/>
                <w:sz w:val="24"/>
                <w:szCs w:val="24"/>
                <w:lang w:val="en-IE"/>
              </w:rPr>
              <w:t>Step</w:t>
            </w:r>
          </w:p>
        </w:tc>
        <w:tc>
          <w:tcPr>
            <w:tcW w:w="6469" w:type="dxa"/>
          </w:tcPr>
          <w:p w14:paraId="64A328D5" w14:textId="77777777" w:rsidR="00351719" w:rsidRPr="00984545" w:rsidRDefault="00351719">
            <w:pPr>
              <w:rPr>
                <w:b/>
                <w:bCs/>
                <w:sz w:val="24"/>
                <w:szCs w:val="24"/>
                <w:lang w:val="en-IE"/>
              </w:rPr>
            </w:pPr>
            <w:r w:rsidRPr="00984545">
              <w:rPr>
                <w:b/>
                <w:bCs/>
                <w:sz w:val="24"/>
                <w:szCs w:val="24"/>
                <w:lang w:val="en-IE"/>
              </w:rPr>
              <w:t>Detail</w:t>
            </w:r>
          </w:p>
        </w:tc>
      </w:tr>
      <w:tr w:rsidR="00351719" w:rsidRPr="00984545" w14:paraId="6F5BFB99" w14:textId="77777777" w:rsidTr="009162EC">
        <w:tc>
          <w:tcPr>
            <w:tcW w:w="421" w:type="dxa"/>
          </w:tcPr>
          <w:p w14:paraId="744F7FF0" w14:textId="77777777" w:rsidR="00351719" w:rsidRPr="00984545" w:rsidRDefault="00351719">
            <w:pPr>
              <w:rPr>
                <w:b/>
                <w:bCs/>
                <w:lang w:val="en-IE"/>
              </w:rPr>
            </w:pPr>
            <w:r w:rsidRPr="00984545">
              <w:rPr>
                <w:b/>
                <w:bCs/>
                <w:lang w:val="en-IE"/>
              </w:rPr>
              <w:t>1</w:t>
            </w:r>
          </w:p>
        </w:tc>
        <w:tc>
          <w:tcPr>
            <w:tcW w:w="2126" w:type="dxa"/>
          </w:tcPr>
          <w:p w14:paraId="28EC160C" w14:textId="0FF23787" w:rsidR="00351719" w:rsidRPr="00984545" w:rsidRDefault="00676E4C">
            <w:pPr>
              <w:rPr>
                <w:b/>
                <w:bCs/>
                <w:lang w:val="en-IE"/>
              </w:rPr>
            </w:pPr>
            <w:r w:rsidRPr="00984545">
              <w:rPr>
                <w:b/>
                <w:bCs/>
                <w:lang w:val="en-IE"/>
              </w:rPr>
              <w:t>Internal Reporting</w:t>
            </w:r>
          </w:p>
        </w:tc>
        <w:tc>
          <w:tcPr>
            <w:tcW w:w="6469" w:type="dxa"/>
          </w:tcPr>
          <w:p w14:paraId="69CA45E6" w14:textId="6ECE58A2" w:rsidR="00D13117" w:rsidRPr="00984545" w:rsidRDefault="002149FE" w:rsidP="002149FE">
            <w:pPr>
              <w:rPr>
                <w:rFonts w:cstheme="minorHAnsi"/>
                <w:lang w:val="en-IE"/>
              </w:rPr>
            </w:pPr>
            <w:r w:rsidRPr="00984545">
              <w:rPr>
                <w:rFonts w:cstheme="minorHAnsi"/>
                <w:lang w:val="en-IE"/>
              </w:rPr>
              <w:t xml:space="preserve">Should any individual within our firm have any suspicion of the activities of a client, then this fact and the circumstances surrounding the suspicion must be reported to the </w:t>
            </w:r>
            <w:r w:rsidR="00B6667B" w:rsidRPr="00984545">
              <w:rPr>
                <w:rFonts w:cstheme="minorHAnsi"/>
                <w:lang w:val="en-IE"/>
              </w:rPr>
              <w:t>MLRO</w:t>
            </w:r>
            <w:r w:rsidRPr="00984545">
              <w:rPr>
                <w:rFonts w:cstheme="minorHAnsi"/>
                <w:lang w:val="en-IE"/>
              </w:rPr>
              <w:t xml:space="preserve">. </w:t>
            </w:r>
          </w:p>
          <w:p w14:paraId="649FE57F" w14:textId="77777777" w:rsidR="00D13117" w:rsidRPr="00984545" w:rsidRDefault="00D13117" w:rsidP="002149FE">
            <w:pPr>
              <w:rPr>
                <w:rFonts w:cstheme="minorHAnsi"/>
                <w:lang w:val="en-IE"/>
              </w:rPr>
            </w:pPr>
          </w:p>
          <w:p w14:paraId="696D3D69" w14:textId="0624189E" w:rsidR="002149FE" w:rsidRPr="00984545" w:rsidRDefault="002149FE" w:rsidP="002149FE">
            <w:pPr>
              <w:rPr>
                <w:rFonts w:cstheme="minorHAnsi"/>
                <w:lang w:val="en-IE"/>
              </w:rPr>
            </w:pPr>
            <w:r w:rsidRPr="00984545">
              <w:rPr>
                <w:rFonts w:cstheme="minorHAnsi"/>
                <w:lang w:val="en-IE"/>
              </w:rPr>
              <w:t xml:space="preserve">An internal report form </w:t>
            </w:r>
            <w:r w:rsidR="00B35974">
              <w:rPr>
                <w:rFonts w:cstheme="minorHAnsi"/>
                <w:lang w:val="en-IE"/>
              </w:rPr>
              <w:t>will</w:t>
            </w:r>
            <w:r w:rsidRPr="00984545">
              <w:rPr>
                <w:rFonts w:cstheme="minorHAnsi"/>
                <w:lang w:val="en-IE"/>
              </w:rPr>
              <w:t xml:space="preserve"> be used to report </w:t>
            </w:r>
            <w:r w:rsidR="00D13117" w:rsidRPr="00984545">
              <w:rPr>
                <w:rFonts w:cstheme="minorHAnsi"/>
                <w:lang w:val="en-IE"/>
              </w:rPr>
              <w:t xml:space="preserve">the suspicion </w:t>
            </w:r>
            <w:r w:rsidRPr="00984545">
              <w:rPr>
                <w:rFonts w:cstheme="minorHAnsi"/>
                <w:lang w:val="en-IE"/>
              </w:rPr>
              <w:t xml:space="preserve">to the MLRO, this form is available on our AML HQ. The internal report should address the following points: </w:t>
            </w:r>
          </w:p>
          <w:p w14:paraId="1ED9C9A0" w14:textId="77777777" w:rsidR="002149FE" w:rsidRPr="00984545" w:rsidRDefault="002149FE" w:rsidP="00487646">
            <w:pPr>
              <w:pStyle w:val="ListParagraph"/>
              <w:numPr>
                <w:ilvl w:val="0"/>
                <w:numId w:val="13"/>
              </w:numPr>
              <w:rPr>
                <w:rFonts w:cstheme="minorHAnsi"/>
                <w:lang w:val="en-IE"/>
              </w:rPr>
            </w:pPr>
            <w:r w:rsidRPr="00984545">
              <w:rPr>
                <w:rFonts w:cstheme="minorHAnsi"/>
                <w:lang w:val="en-IE"/>
              </w:rPr>
              <w:t xml:space="preserve">The individual who is making the report </w:t>
            </w:r>
          </w:p>
          <w:p w14:paraId="2418C8DB" w14:textId="77777777" w:rsidR="002149FE" w:rsidRPr="00984545" w:rsidRDefault="002149FE" w:rsidP="00487646">
            <w:pPr>
              <w:pStyle w:val="ListParagraph"/>
              <w:numPr>
                <w:ilvl w:val="0"/>
                <w:numId w:val="13"/>
              </w:numPr>
              <w:rPr>
                <w:rFonts w:cstheme="minorHAnsi"/>
                <w:lang w:val="en-IE"/>
              </w:rPr>
            </w:pPr>
            <w:r w:rsidRPr="00984545">
              <w:rPr>
                <w:rFonts w:cstheme="minorHAnsi"/>
                <w:lang w:val="en-IE"/>
              </w:rPr>
              <w:t>The date of the report</w:t>
            </w:r>
          </w:p>
          <w:p w14:paraId="65DE4935" w14:textId="77777777" w:rsidR="002149FE" w:rsidRPr="00984545" w:rsidRDefault="002149FE" w:rsidP="00487646">
            <w:pPr>
              <w:pStyle w:val="ListParagraph"/>
              <w:numPr>
                <w:ilvl w:val="0"/>
                <w:numId w:val="13"/>
              </w:numPr>
              <w:rPr>
                <w:rFonts w:cstheme="minorHAnsi"/>
                <w:lang w:val="en-IE"/>
              </w:rPr>
            </w:pPr>
            <w:r w:rsidRPr="00984545">
              <w:rPr>
                <w:rFonts w:cstheme="minorHAnsi"/>
                <w:lang w:val="en-IE"/>
              </w:rPr>
              <w:t>The identity of the suspect</w:t>
            </w:r>
          </w:p>
          <w:p w14:paraId="09F5246A" w14:textId="7E3BB7F9" w:rsidR="00D4252D" w:rsidRPr="00984545" w:rsidRDefault="00C2009C" w:rsidP="002149FE">
            <w:pPr>
              <w:rPr>
                <w:rFonts w:cstheme="minorHAnsi"/>
                <w:lang w:val="en-IE"/>
              </w:rPr>
            </w:pPr>
            <w:r w:rsidRPr="00984545">
              <w:rPr>
                <w:rFonts w:cstheme="minorHAnsi"/>
                <w:lang w:val="en-IE"/>
              </w:rPr>
              <w:t>T</w:t>
            </w:r>
            <w:r w:rsidR="002149FE" w:rsidRPr="00984545">
              <w:rPr>
                <w:rFonts w:cstheme="minorHAnsi"/>
                <w:lang w:val="en-IE"/>
              </w:rPr>
              <w:t xml:space="preserve">he </w:t>
            </w:r>
            <w:r w:rsidR="00B6667B" w:rsidRPr="00984545">
              <w:rPr>
                <w:rFonts w:cstheme="minorHAnsi"/>
                <w:lang w:val="en-IE"/>
              </w:rPr>
              <w:t>MLRO</w:t>
            </w:r>
            <w:r w:rsidR="002149FE" w:rsidRPr="00984545">
              <w:rPr>
                <w:rFonts w:cstheme="minorHAnsi"/>
                <w:lang w:val="en-IE"/>
              </w:rPr>
              <w:t xml:space="preserve"> </w:t>
            </w:r>
            <w:r w:rsidR="00D13117" w:rsidRPr="00984545">
              <w:rPr>
                <w:rFonts w:cstheme="minorHAnsi"/>
                <w:lang w:val="en-IE"/>
              </w:rPr>
              <w:t>will then</w:t>
            </w:r>
            <w:r w:rsidR="002149FE" w:rsidRPr="00984545">
              <w:rPr>
                <w:rFonts w:cstheme="minorHAnsi"/>
                <w:lang w:val="en-IE"/>
              </w:rPr>
              <w:t xml:space="preserve"> assess the report and determine whether, in their opinion, an external report is required be raised to An Garda Síochána and the Office of the Revenue Commissioners. </w:t>
            </w:r>
          </w:p>
          <w:p w14:paraId="54CD95FE" w14:textId="6A3EA1B8" w:rsidR="00781675" w:rsidRPr="00984545" w:rsidRDefault="002149FE" w:rsidP="002149FE">
            <w:pPr>
              <w:rPr>
                <w:rFonts w:cstheme="minorHAnsi"/>
                <w:lang w:val="en-IE"/>
              </w:rPr>
            </w:pPr>
            <w:r w:rsidRPr="00984545">
              <w:rPr>
                <w:rFonts w:cstheme="minorHAnsi"/>
                <w:lang w:val="en-IE"/>
              </w:rPr>
              <w:t>Prior to submitting a report, you may wish to discuss the issue with your manager or a principal, who may be able to provide additional information that will help you decide whether your concerns amount to reportable knowledge or reasonable grounds for suspicion, and whether a report is needed</w:t>
            </w:r>
            <w:r w:rsidR="006A567F" w:rsidRPr="00984545">
              <w:rPr>
                <w:rFonts w:cstheme="minorHAnsi"/>
                <w:lang w:val="en-IE"/>
              </w:rPr>
              <w:t xml:space="preserve">. </w:t>
            </w:r>
            <w:r w:rsidRPr="00984545">
              <w:rPr>
                <w:rFonts w:cstheme="minorHAnsi"/>
                <w:lang w:val="en-IE"/>
              </w:rPr>
              <w:t>However, it is important that such discussions are kept confidential and are not subject to open discussion between other members of staff</w:t>
            </w:r>
            <w:r w:rsidR="006A567F" w:rsidRPr="00984545">
              <w:rPr>
                <w:rFonts w:cstheme="minorHAnsi"/>
                <w:lang w:val="en-IE"/>
              </w:rPr>
              <w:t xml:space="preserve">. </w:t>
            </w:r>
          </w:p>
          <w:p w14:paraId="14D390E6" w14:textId="77777777" w:rsidR="00781675" w:rsidRPr="00984545" w:rsidRDefault="00781675" w:rsidP="002149FE">
            <w:pPr>
              <w:rPr>
                <w:rFonts w:cstheme="minorHAnsi"/>
                <w:lang w:val="en-IE"/>
              </w:rPr>
            </w:pPr>
          </w:p>
          <w:p w14:paraId="04168794" w14:textId="29C294DB" w:rsidR="00351719" w:rsidRPr="00984545" w:rsidRDefault="002149FE" w:rsidP="002149FE">
            <w:pPr>
              <w:rPr>
                <w:rFonts w:cstheme="minorHAnsi"/>
                <w:lang w:val="en-IE"/>
              </w:rPr>
            </w:pPr>
            <w:r w:rsidRPr="00984545">
              <w:rPr>
                <w:rFonts w:cstheme="minorHAnsi"/>
                <w:lang w:val="en-IE"/>
              </w:rPr>
              <w:t>However, the decision of whether or not to report is your personal decision, since the liability for failure to report is also personal</w:t>
            </w:r>
            <w:r w:rsidR="006A567F" w:rsidRPr="00984545">
              <w:rPr>
                <w:rFonts w:cstheme="minorHAnsi"/>
                <w:lang w:val="en-IE"/>
              </w:rPr>
              <w:t xml:space="preserve">. </w:t>
            </w:r>
            <w:r w:rsidRPr="00984545">
              <w:rPr>
                <w:rFonts w:cstheme="minorHAnsi"/>
                <w:lang w:val="en-IE"/>
              </w:rPr>
              <w:t xml:space="preserve">The internal report must reach the </w:t>
            </w:r>
            <w:r w:rsidR="00B6667B" w:rsidRPr="00984545">
              <w:rPr>
                <w:rFonts w:cstheme="minorHAnsi"/>
                <w:lang w:val="en-IE"/>
              </w:rPr>
              <w:t>MLRO</w:t>
            </w:r>
            <w:r w:rsidRPr="00984545">
              <w:rPr>
                <w:rFonts w:cstheme="minorHAnsi"/>
                <w:lang w:val="en-IE"/>
              </w:rPr>
              <w:t xml:space="preserve"> directly from the reporter</w:t>
            </w:r>
            <w:r w:rsidR="006A567F" w:rsidRPr="00984545">
              <w:rPr>
                <w:rFonts w:cstheme="minorHAnsi"/>
                <w:lang w:val="en-IE"/>
              </w:rPr>
              <w:t xml:space="preserve">. </w:t>
            </w:r>
            <w:r w:rsidRPr="00984545">
              <w:rPr>
                <w:rFonts w:cstheme="minorHAnsi"/>
                <w:lang w:val="en-IE"/>
              </w:rPr>
              <w:t xml:space="preserve">It cannot be transferred to anyone else, however junior or senior they are. Discussing the issue with your manager or a principal is not a report to the </w:t>
            </w:r>
            <w:r w:rsidR="00B6667B" w:rsidRPr="00984545">
              <w:rPr>
                <w:rFonts w:cstheme="minorHAnsi"/>
                <w:lang w:val="en-IE"/>
              </w:rPr>
              <w:t>MLRO</w:t>
            </w:r>
            <w:r w:rsidRPr="00984545">
              <w:rPr>
                <w:rFonts w:cstheme="minorHAnsi"/>
                <w:lang w:val="en-IE"/>
              </w:rPr>
              <w:t>, and you must still make the report in writing to the MLRO, once you have spoken with your manager, if a report is deemed necessary</w:t>
            </w:r>
            <w:r w:rsidR="006A567F" w:rsidRPr="00984545">
              <w:rPr>
                <w:rFonts w:cstheme="minorHAnsi"/>
                <w:lang w:val="en-IE"/>
              </w:rPr>
              <w:t xml:space="preserve">. </w:t>
            </w:r>
            <w:r w:rsidRPr="00984545">
              <w:rPr>
                <w:rFonts w:cstheme="minorHAnsi"/>
                <w:lang w:val="en-IE"/>
              </w:rPr>
              <w:t xml:space="preserve">If in doubt, you should always report your concerns to the </w:t>
            </w:r>
            <w:r w:rsidR="00B6667B" w:rsidRPr="00984545">
              <w:rPr>
                <w:rFonts w:cstheme="minorHAnsi"/>
                <w:lang w:val="en-IE"/>
              </w:rPr>
              <w:t>MLRO</w:t>
            </w:r>
            <w:r w:rsidRPr="00984545">
              <w:rPr>
                <w:rFonts w:cstheme="minorHAnsi"/>
                <w:lang w:val="en-IE"/>
              </w:rPr>
              <w:t>.</w:t>
            </w:r>
          </w:p>
        </w:tc>
      </w:tr>
      <w:tr w:rsidR="00676E4C" w:rsidRPr="00984545" w14:paraId="5CBB03CC" w14:textId="77777777" w:rsidTr="009162EC">
        <w:tc>
          <w:tcPr>
            <w:tcW w:w="421" w:type="dxa"/>
          </w:tcPr>
          <w:p w14:paraId="6EEB8D2F" w14:textId="5A48F967" w:rsidR="00676E4C" w:rsidRPr="00984545" w:rsidRDefault="00676E4C">
            <w:pPr>
              <w:rPr>
                <w:b/>
                <w:bCs/>
                <w:lang w:val="en-IE"/>
              </w:rPr>
            </w:pPr>
            <w:r w:rsidRPr="00984545">
              <w:rPr>
                <w:b/>
                <w:bCs/>
                <w:lang w:val="en-IE"/>
              </w:rPr>
              <w:t>2</w:t>
            </w:r>
          </w:p>
        </w:tc>
        <w:tc>
          <w:tcPr>
            <w:tcW w:w="2126" w:type="dxa"/>
          </w:tcPr>
          <w:p w14:paraId="5D943E95" w14:textId="26EA7CF7" w:rsidR="00676E4C" w:rsidRPr="00984545" w:rsidRDefault="00676E4C">
            <w:pPr>
              <w:rPr>
                <w:b/>
                <w:bCs/>
                <w:lang w:val="en-IE"/>
              </w:rPr>
            </w:pPr>
            <w:r w:rsidRPr="00984545">
              <w:rPr>
                <w:b/>
                <w:bCs/>
                <w:lang w:val="en-IE"/>
              </w:rPr>
              <w:t>External Reporting</w:t>
            </w:r>
          </w:p>
        </w:tc>
        <w:tc>
          <w:tcPr>
            <w:tcW w:w="6469" w:type="dxa"/>
          </w:tcPr>
          <w:p w14:paraId="5B57C67C" w14:textId="00224C3F" w:rsidR="00623B40" w:rsidRPr="00984545" w:rsidRDefault="00F87153" w:rsidP="00623B40">
            <w:pPr>
              <w:rPr>
                <w:rFonts w:cstheme="minorHAnsi"/>
                <w:lang w:val="en-IE"/>
              </w:rPr>
            </w:pPr>
            <w:r w:rsidRPr="00984545">
              <w:rPr>
                <w:rFonts w:cstheme="minorHAnsi"/>
                <w:lang w:val="en-IE"/>
              </w:rPr>
              <w:t xml:space="preserve">In the event that our </w:t>
            </w:r>
            <w:r w:rsidR="00B6667B" w:rsidRPr="00984545">
              <w:rPr>
                <w:rFonts w:cstheme="minorHAnsi"/>
                <w:lang w:val="en-IE"/>
              </w:rPr>
              <w:t>MLRO</w:t>
            </w:r>
            <w:r w:rsidRPr="00984545">
              <w:rPr>
                <w:rFonts w:cstheme="minorHAnsi"/>
                <w:lang w:val="en-IE"/>
              </w:rPr>
              <w:t xml:space="preserve"> has determined an External Report is required to be made, our </w:t>
            </w:r>
            <w:r w:rsidR="00B6667B" w:rsidRPr="00984545">
              <w:rPr>
                <w:rFonts w:cstheme="minorHAnsi"/>
                <w:lang w:val="en-IE"/>
              </w:rPr>
              <w:t>MLRO</w:t>
            </w:r>
            <w:r w:rsidRPr="00984545">
              <w:rPr>
                <w:rFonts w:cstheme="minorHAnsi"/>
                <w:lang w:val="en-IE"/>
              </w:rPr>
              <w:t xml:space="preserve"> will </w:t>
            </w:r>
            <w:r w:rsidR="00623B40" w:rsidRPr="00984545">
              <w:rPr>
                <w:rFonts w:cstheme="minorHAnsi"/>
                <w:lang w:val="en-IE"/>
              </w:rPr>
              <w:t xml:space="preserve">submit a report to An Garda Síochána and the Financial Intelligence Unit via </w:t>
            </w:r>
            <w:proofErr w:type="spellStart"/>
            <w:r w:rsidR="00623B40" w:rsidRPr="00984545">
              <w:rPr>
                <w:rFonts w:cstheme="minorHAnsi"/>
                <w:lang w:val="en-IE"/>
              </w:rPr>
              <w:t>GoAML</w:t>
            </w:r>
            <w:proofErr w:type="spellEnd"/>
            <w:r w:rsidR="00623B40" w:rsidRPr="00984545">
              <w:rPr>
                <w:rFonts w:cstheme="minorHAnsi"/>
                <w:lang w:val="en-IE"/>
              </w:rPr>
              <w:t xml:space="preserve"> (https://fiu-ireland.ie/Home). </w:t>
            </w:r>
          </w:p>
          <w:p w14:paraId="1B31B35F" w14:textId="10820044" w:rsidR="00676E4C" w:rsidRPr="00984545" w:rsidRDefault="00A5073B" w:rsidP="00045DDD">
            <w:pPr>
              <w:rPr>
                <w:rFonts w:cstheme="minorHAnsi"/>
                <w:lang w:val="en-IE"/>
              </w:rPr>
            </w:pPr>
            <w:r w:rsidRPr="00984545">
              <w:rPr>
                <w:rFonts w:cstheme="minorHAnsi"/>
                <w:lang w:val="en-IE"/>
              </w:rPr>
              <w:t xml:space="preserve">Our </w:t>
            </w:r>
            <w:r w:rsidR="00B6667B" w:rsidRPr="00984545">
              <w:rPr>
                <w:rFonts w:cstheme="minorHAnsi"/>
                <w:lang w:val="en-IE"/>
              </w:rPr>
              <w:t>MLRO</w:t>
            </w:r>
            <w:r w:rsidRPr="00984545">
              <w:rPr>
                <w:rFonts w:cstheme="minorHAnsi"/>
                <w:lang w:val="en-IE"/>
              </w:rPr>
              <w:t xml:space="preserve"> will </w:t>
            </w:r>
            <w:r w:rsidR="00F87153" w:rsidRPr="00984545">
              <w:rPr>
                <w:rFonts w:cstheme="minorHAnsi"/>
                <w:lang w:val="en-IE"/>
              </w:rPr>
              <w:t>retain a copy of the submission made to the Financial Intelligence Unit. The</w:t>
            </w:r>
            <w:r w:rsidR="00E502CF">
              <w:rPr>
                <w:rFonts w:cstheme="minorHAnsi"/>
                <w:lang w:val="en-IE"/>
              </w:rPr>
              <w:t xml:space="preserve"> MLRO</w:t>
            </w:r>
            <w:r w:rsidR="00F87153" w:rsidRPr="00984545">
              <w:rPr>
                <w:rFonts w:cstheme="minorHAnsi"/>
                <w:lang w:val="en-IE"/>
              </w:rPr>
              <w:t xml:space="preserve"> will also send a copy of the submission to the Office of the Revenue Commissioners</w:t>
            </w:r>
            <w:r w:rsidR="006A567F" w:rsidRPr="00984545">
              <w:rPr>
                <w:rFonts w:cstheme="minorHAnsi"/>
                <w:lang w:val="en-IE"/>
              </w:rPr>
              <w:t xml:space="preserve">. </w:t>
            </w:r>
            <w:r w:rsidR="00045DDD" w:rsidRPr="00984545">
              <w:rPr>
                <w:rFonts w:cstheme="minorHAnsi"/>
                <w:lang w:val="en-IE"/>
              </w:rPr>
              <w:t xml:space="preserve">A user guide for </w:t>
            </w:r>
            <w:proofErr w:type="spellStart"/>
            <w:r w:rsidR="00045DDD" w:rsidRPr="00984545">
              <w:rPr>
                <w:rFonts w:cstheme="minorHAnsi"/>
                <w:lang w:val="en-IE"/>
              </w:rPr>
              <w:t>GoAML</w:t>
            </w:r>
            <w:proofErr w:type="spellEnd"/>
            <w:r w:rsidR="00045DDD" w:rsidRPr="00984545">
              <w:rPr>
                <w:rFonts w:cstheme="minorHAnsi"/>
                <w:lang w:val="en-IE"/>
              </w:rPr>
              <w:t xml:space="preserve"> can be viewed here: </w:t>
            </w:r>
            <w:hyperlink r:id="rId12" w:history="1">
              <w:proofErr w:type="spellStart"/>
              <w:r w:rsidR="00045DDD" w:rsidRPr="00984545">
                <w:rPr>
                  <w:rStyle w:val="Hyperlink"/>
                  <w:rFonts w:cstheme="minorHAnsi"/>
                  <w:b/>
                  <w:bCs/>
                  <w:lang w:val="en-IE"/>
                </w:rPr>
                <w:t>GoAML</w:t>
              </w:r>
              <w:proofErr w:type="spellEnd"/>
              <w:r w:rsidR="00045DDD" w:rsidRPr="00984545">
                <w:rPr>
                  <w:rStyle w:val="Hyperlink"/>
                  <w:rFonts w:cstheme="minorHAnsi"/>
                  <w:b/>
                  <w:bCs/>
                  <w:lang w:val="en-IE"/>
                </w:rPr>
                <w:t xml:space="preserve"> User Guide</w:t>
              </w:r>
            </w:hyperlink>
            <w:r w:rsidR="00045DDD" w:rsidRPr="00984545">
              <w:rPr>
                <w:rFonts w:cstheme="minorHAnsi"/>
                <w:b/>
                <w:bCs/>
                <w:lang w:val="en-IE"/>
              </w:rPr>
              <w:t xml:space="preserve"> </w:t>
            </w:r>
          </w:p>
        </w:tc>
      </w:tr>
      <w:tr w:rsidR="004A7F16" w:rsidRPr="00984545" w14:paraId="241D8331" w14:textId="77777777" w:rsidTr="009162EC">
        <w:tc>
          <w:tcPr>
            <w:tcW w:w="421" w:type="dxa"/>
          </w:tcPr>
          <w:p w14:paraId="085CB46F" w14:textId="1B3EAAAC" w:rsidR="004A7F16" w:rsidRPr="00984545" w:rsidRDefault="004A7F16">
            <w:pPr>
              <w:rPr>
                <w:b/>
                <w:bCs/>
                <w:lang w:val="en-IE"/>
              </w:rPr>
            </w:pPr>
            <w:r w:rsidRPr="00984545">
              <w:rPr>
                <w:b/>
                <w:bCs/>
                <w:lang w:val="en-IE"/>
              </w:rPr>
              <w:t>3</w:t>
            </w:r>
          </w:p>
        </w:tc>
        <w:tc>
          <w:tcPr>
            <w:tcW w:w="2126" w:type="dxa"/>
          </w:tcPr>
          <w:p w14:paraId="6782B620" w14:textId="70615D16" w:rsidR="004A7F16" w:rsidRPr="00984545" w:rsidRDefault="004A7F16">
            <w:pPr>
              <w:rPr>
                <w:b/>
                <w:bCs/>
                <w:lang w:val="en-IE"/>
              </w:rPr>
            </w:pPr>
            <w:r w:rsidRPr="00984545">
              <w:rPr>
                <w:b/>
                <w:bCs/>
                <w:lang w:val="en-IE"/>
              </w:rPr>
              <w:t>Interaction with An Garda Síochána or the Office of the Revenue Commissioners</w:t>
            </w:r>
          </w:p>
        </w:tc>
        <w:tc>
          <w:tcPr>
            <w:tcW w:w="6469" w:type="dxa"/>
          </w:tcPr>
          <w:p w14:paraId="4C77ABA3" w14:textId="41164ABA" w:rsidR="00C83C5F" w:rsidRPr="00984545" w:rsidRDefault="00A667D2" w:rsidP="004A7F16">
            <w:pPr>
              <w:rPr>
                <w:rFonts w:cstheme="minorHAnsi"/>
                <w:lang w:val="en-IE"/>
              </w:rPr>
            </w:pPr>
            <w:r>
              <w:rPr>
                <w:rFonts w:cstheme="minorHAnsi"/>
                <w:lang w:val="en-IE"/>
              </w:rPr>
              <w:t xml:space="preserve">Any enquiries </w:t>
            </w:r>
            <w:r w:rsidR="004A7F16" w:rsidRPr="00984545">
              <w:rPr>
                <w:rFonts w:cstheme="minorHAnsi"/>
                <w:lang w:val="en-IE"/>
              </w:rPr>
              <w:t>from An Garda Síochána or the Office of the Revenue commissioners in respect of a report which has been made</w:t>
            </w:r>
            <w:r>
              <w:rPr>
                <w:rFonts w:cstheme="minorHAnsi"/>
                <w:lang w:val="en-IE"/>
              </w:rPr>
              <w:t>,</w:t>
            </w:r>
            <w:r w:rsidR="004A7F16" w:rsidRPr="00984545">
              <w:rPr>
                <w:rFonts w:cstheme="minorHAnsi"/>
                <w:lang w:val="en-IE"/>
              </w:rPr>
              <w:t xml:space="preserve"> must be passed directly to the </w:t>
            </w:r>
            <w:r w:rsidR="00B6667B" w:rsidRPr="00984545">
              <w:rPr>
                <w:rFonts w:cstheme="minorHAnsi"/>
                <w:lang w:val="en-IE"/>
              </w:rPr>
              <w:t>MLRO</w:t>
            </w:r>
            <w:r w:rsidR="004A7F16" w:rsidRPr="00984545">
              <w:rPr>
                <w:rFonts w:cstheme="minorHAnsi"/>
                <w:lang w:val="en-IE"/>
              </w:rPr>
              <w:t xml:space="preserve">. If the enquiry is made by phone, the </w:t>
            </w:r>
            <w:r w:rsidR="00B6667B" w:rsidRPr="00984545">
              <w:rPr>
                <w:rFonts w:cstheme="minorHAnsi"/>
                <w:lang w:val="en-IE"/>
              </w:rPr>
              <w:t>MLRO</w:t>
            </w:r>
            <w:r w:rsidR="004A7F16" w:rsidRPr="00984545">
              <w:rPr>
                <w:rFonts w:cstheme="minorHAnsi"/>
                <w:lang w:val="en-IE"/>
              </w:rPr>
              <w:t xml:space="preserve"> will always ensure that the caller is bona fide by taking the caller’s name, and organisation details, and calling them back. </w:t>
            </w:r>
          </w:p>
          <w:p w14:paraId="78779755" w14:textId="77777777" w:rsidR="00C83C5F" w:rsidRPr="00984545" w:rsidRDefault="00C83C5F" w:rsidP="004A7F16">
            <w:pPr>
              <w:rPr>
                <w:rFonts w:cstheme="minorHAnsi"/>
                <w:lang w:val="en-IE"/>
              </w:rPr>
            </w:pPr>
          </w:p>
          <w:p w14:paraId="6FD870C9" w14:textId="37AD4374" w:rsidR="004A7F16" w:rsidRPr="00984545" w:rsidRDefault="004A7F16" w:rsidP="004A7F16">
            <w:pPr>
              <w:rPr>
                <w:rFonts w:cstheme="minorHAnsi"/>
                <w:lang w:val="en-IE"/>
              </w:rPr>
            </w:pPr>
            <w:r w:rsidRPr="00984545">
              <w:rPr>
                <w:rFonts w:cstheme="minorHAnsi"/>
                <w:lang w:val="en-IE"/>
              </w:rPr>
              <w:t xml:space="preserve">If the investigating organisation requests additional documents or information our firm is aware that it requires the body making the enquiries to utilise its powers of compulsion. This is to protect our firm from allegations that either client or third-party confidentiality has been breached. We are aware that once the powers of compulsion have been used, we are obliged to respond and are not required to seek any consent from either client or third party as to do so could be construed as prejudicing an investigation. </w:t>
            </w:r>
          </w:p>
          <w:p w14:paraId="78D108D5" w14:textId="77777777" w:rsidR="00C83C5F" w:rsidRPr="00984545" w:rsidRDefault="00C83C5F" w:rsidP="004A7F16">
            <w:pPr>
              <w:rPr>
                <w:rFonts w:cstheme="minorHAnsi"/>
                <w:lang w:val="en-IE"/>
              </w:rPr>
            </w:pPr>
          </w:p>
          <w:p w14:paraId="5D6BB119" w14:textId="534095B7" w:rsidR="004A7F16" w:rsidRPr="00984545" w:rsidRDefault="004A7F16" w:rsidP="004A7F16">
            <w:pPr>
              <w:rPr>
                <w:rFonts w:cstheme="minorHAnsi"/>
                <w:lang w:val="en-IE"/>
              </w:rPr>
            </w:pPr>
            <w:r w:rsidRPr="00984545">
              <w:rPr>
                <w:rFonts w:cstheme="minorHAnsi"/>
                <w:lang w:val="en-IE"/>
              </w:rPr>
              <w:t xml:space="preserve">Our </w:t>
            </w:r>
            <w:r w:rsidR="00B6667B" w:rsidRPr="00984545">
              <w:rPr>
                <w:rFonts w:cstheme="minorHAnsi"/>
                <w:lang w:val="en-IE"/>
              </w:rPr>
              <w:t>MLRO</w:t>
            </w:r>
            <w:r w:rsidRPr="00984545">
              <w:rPr>
                <w:rFonts w:cstheme="minorHAnsi"/>
                <w:lang w:val="en-IE"/>
              </w:rPr>
              <w:t xml:space="preserve"> ensures that </w:t>
            </w:r>
            <w:r w:rsidR="00537DF7">
              <w:rPr>
                <w:rFonts w:cstheme="minorHAnsi"/>
                <w:lang w:val="en-IE"/>
              </w:rPr>
              <w:t>they have</w:t>
            </w:r>
            <w:r w:rsidRPr="00984545">
              <w:rPr>
                <w:rFonts w:cstheme="minorHAnsi"/>
                <w:lang w:val="en-IE"/>
              </w:rPr>
              <w:t xml:space="preserve"> a clear understanding of:  </w:t>
            </w:r>
          </w:p>
          <w:p w14:paraId="07760372" w14:textId="77777777" w:rsidR="004A7F16" w:rsidRPr="00984545" w:rsidRDefault="004A7F16" w:rsidP="00487646">
            <w:pPr>
              <w:pStyle w:val="ListParagraph"/>
              <w:numPr>
                <w:ilvl w:val="0"/>
                <w:numId w:val="9"/>
              </w:numPr>
              <w:rPr>
                <w:rFonts w:cstheme="minorHAnsi"/>
                <w:lang w:val="en-IE"/>
              </w:rPr>
            </w:pPr>
            <w:r w:rsidRPr="00984545">
              <w:rPr>
                <w:rFonts w:cstheme="minorHAnsi"/>
                <w:lang w:val="en-IE"/>
              </w:rPr>
              <w:t>The identity of the individual and the authority under which that request is being made.</w:t>
            </w:r>
          </w:p>
          <w:p w14:paraId="556EED73" w14:textId="77777777" w:rsidR="004A7F16" w:rsidRPr="00984545" w:rsidRDefault="004A7F16" w:rsidP="00487646">
            <w:pPr>
              <w:pStyle w:val="ListParagraph"/>
              <w:numPr>
                <w:ilvl w:val="0"/>
                <w:numId w:val="9"/>
              </w:numPr>
              <w:rPr>
                <w:rFonts w:cstheme="minorHAnsi"/>
                <w:lang w:val="en-IE"/>
              </w:rPr>
            </w:pPr>
            <w:r w:rsidRPr="00984545">
              <w:rPr>
                <w:rFonts w:cstheme="minorHAnsi"/>
                <w:lang w:val="en-IE"/>
              </w:rPr>
              <w:t>Exactly what information is required.</w:t>
            </w:r>
          </w:p>
          <w:p w14:paraId="1B984818" w14:textId="77777777" w:rsidR="004A7F16" w:rsidRPr="00984545" w:rsidRDefault="004A7F16" w:rsidP="00487646">
            <w:pPr>
              <w:pStyle w:val="ListParagraph"/>
              <w:numPr>
                <w:ilvl w:val="0"/>
                <w:numId w:val="9"/>
              </w:numPr>
              <w:rPr>
                <w:rFonts w:cstheme="minorHAnsi"/>
                <w:lang w:val="en-IE"/>
              </w:rPr>
            </w:pPr>
            <w:r w:rsidRPr="00984545">
              <w:rPr>
                <w:rFonts w:cstheme="minorHAnsi"/>
                <w:lang w:val="en-IE"/>
              </w:rPr>
              <w:t>The format the information is required in and the time frame for delivery.</w:t>
            </w:r>
          </w:p>
          <w:p w14:paraId="3C12891A" w14:textId="233BF477" w:rsidR="004A7F16" w:rsidRPr="00984545" w:rsidRDefault="004A7F16" w:rsidP="00487646">
            <w:pPr>
              <w:pStyle w:val="ListParagraph"/>
              <w:numPr>
                <w:ilvl w:val="0"/>
                <w:numId w:val="9"/>
              </w:numPr>
              <w:rPr>
                <w:rFonts w:cstheme="minorHAnsi"/>
                <w:lang w:val="en-IE"/>
              </w:rPr>
            </w:pPr>
            <w:r w:rsidRPr="00984545">
              <w:rPr>
                <w:rFonts w:cstheme="minorHAnsi"/>
                <w:lang w:val="en-IE"/>
              </w:rPr>
              <w:t xml:space="preserve">if legal privilege can be applied to any or all of its information. </w:t>
            </w:r>
          </w:p>
          <w:p w14:paraId="1C91E57C" w14:textId="237C8456" w:rsidR="004A7F16" w:rsidRPr="00984545" w:rsidRDefault="004A7F16" w:rsidP="004A7F16">
            <w:pPr>
              <w:rPr>
                <w:rFonts w:cstheme="minorHAnsi"/>
                <w:lang w:val="en-IE"/>
              </w:rPr>
            </w:pPr>
            <w:r w:rsidRPr="00984545">
              <w:rPr>
                <w:rFonts w:cstheme="minorHAnsi"/>
                <w:lang w:val="en-IE"/>
              </w:rPr>
              <w:t xml:space="preserve">If any doubt exists, the </w:t>
            </w:r>
            <w:r w:rsidR="00B6667B" w:rsidRPr="00984545">
              <w:rPr>
                <w:rFonts w:cstheme="minorHAnsi"/>
                <w:lang w:val="en-IE"/>
              </w:rPr>
              <w:t>MLRO</w:t>
            </w:r>
            <w:r w:rsidRPr="00984545">
              <w:rPr>
                <w:rFonts w:cstheme="minorHAnsi"/>
                <w:lang w:val="en-IE"/>
              </w:rPr>
              <w:t xml:space="preserve"> will seek appropriate legal advice</w:t>
            </w:r>
            <w:r w:rsidR="006A567F" w:rsidRPr="00984545">
              <w:rPr>
                <w:rFonts w:cstheme="minorHAnsi"/>
                <w:lang w:val="en-IE"/>
              </w:rPr>
              <w:t xml:space="preserve">. </w:t>
            </w:r>
          </w:p>
        </w:tc>
      </w:tr>
      <w:tr w:rsidR="007A2C17" w:rsidRPr="00984545" w14:paraId="1436330C" w14:textId="77777777" w:rsidTr="009162EC">
        <w:tc>
          <w:tcPr>
            <w:tcW w:w="421" w:type="dxa"/>
          </w:tcPr>
          <w:p w14:paraId="7C7D30B4" w14:textId="3DD627E5" w:rsidR="007A2C17" w:rsidRPr="00984545" w:rsidRDefault="007A2C17">
            <w:pPr>
              <w:rPr>
                <w:b/>
                <w:bCs/>
                <w:lang w:val="en-IE"/>
              </w:rPr>
            </w:pPr>
            <w:r w:rsidRPr="00984545">
              <w:rPr>
                <w:b/>
                <w:bCs/>
                <w:lang w:val="en-IE"/>
              </w:rPr>
              <w:t>4</w:t>
            </w:r>
          </w:p>
        </w:tc>
        <w:tc>
          <w:tcPr>
            <w:tcW w:w="2126" w:type="dxa"/>
          </w:tcPr>
          <w:p w14:paraId="69C266F8" w14:textId="7A983FD7" w:rsidR="007A2C17" w:rsidRPr="00984545" w:rsidRDefault="007A2C17">
            <w:pPr>
              <w:rPr>
                <w:b/>
                <w:bCs/>
                <w:lang w:val="en-IE"/>
              </w:rPr>
            </w:pPr>
            <w:r w:rsidRPr="00984545">
              <w:rPr>
                <w:rStyle w:val="normaltextrun"/>
                <w:rFonts w:cstheme="minorHAnsi"/>
                <w:color w:val="000000"/>
                <w:shd w:val="clear" w:color="auto" w:fill="FFFFFF"/>
                <w:lang w:val="en-IE"/>
              </w:rPr>
              <w:t>Contravention of the AML legislation and regulations</w:t>
            </w:r>
          </w:p>
        </w:tc>
        <w:tc>
          <w:tcPr>
            <w:tcW w:w="6469" w:type="dxa"/>
          </w:tcPr>
          <w:p w14:paraId="7E511478" w14:textId="7DBB64C8" w:rsidR="007A2C17" w:rsidRPr="00984545" w:rsidRDefault="007A2C17" w:rsidP="007A2C17">
            <w:pPr>
              <w:rPr>
                <w:rFonts w:cstheme="minorHAnsi"/>
                <w:lang w:val="en-IE"/>
              </w:rPr>
            </w:pPr>
            <w:r w:rsidRPr="00984545">
              <w:rPr>
                <w:rStyle w:val="normaltextrun"/>
                <w:rFonts w:cstheme="minorHAnsi"/>
                <w:color w:val="000000"/>
                <w:shd w:val="clear" w:color="auto" w:fill="FFFFFF"/>
                <w:lang w:val="en-IE"/>
              </w:rPr>
              <w:t>If staff become aware of a contravention of the AML legislation and regulations, they should report the matter confidentially to the designated individual (refer to Key Officers table above)</w:t>
            </w:r>
            <w:r w:rsidR="006A567F" w:rsidRPr="00984545">
              <w:rPr>
                <w:rStyle w:val="normaltextrun"/>
                <w:rFonts w:cstheme="minorHAnsi"/>
                <w:color w:val="000000"/>
                <w:shd w:val="clear" w:color="auto" w:fill="FFFFFF"/>
                <w:lang w:val="en-IE"/>
              </w:rPr>
              <w:t xml:space="preserve">. </w:t>
            </w:r>
            <w:r w:rsidRPr="00984545">
              <w:rPr>
                <w:rStyle w:val="normaltextrun"/>
                <w:rFonts w:cstheme="minorHAnsi"/>
                <w:color w:val="000000"/>
                <w:shd w:val="clear" w:color="auto" w:fill="FFFFFF"/>
                <w:lang w:val="en-IE"/>
              </w:rPr>
              <w:t>This is separate from the reporting of suspicious transactions / activity</w:t>
            </w:r>
            <w:r w:rsidR="006A567F" w:rsidRPr="00984545">
              <w:rPr>
                <w:rStyle w:val="normaltextrun"/>
                <w:rFonts w:cstheme="minorHAnsi"/>
                <w:color w:val="000000"/>
                <w:shd w:val="clear" w:color="auto" w:fill="FFFFFF"/>
                <w:lang w:val="en-IE"/>
              </w:rPr>
              <w:t xml:space="preserve">. </w:t>
            </w:r>
            <w:r w:rsidRPr="00984545">
              <w:rPr>
                <w:rStyle w:val="normaltextrun"/>
                <w:rFonts w:cstheme="minorHAnsi"/>
                <w:color w:val="000000"/>
                <w:shd w:val="clear" w:color="auto" w:fill="FFFFFF"/>
                <w:lang w:val="en-IE"/>
              </w:rPr>
              <w:t>The firm will ensure that the person making the report remains anonymous.</w:t>
            </w:r>
            <w:r w:rsidRPr="00984545">
              <w:rPr>
                <w:rStyle w:val="eop"/>
                <w:rFonts w:cstheme="minorHAnsi"/>
                <w:color w:val="000000"/>
                <w:shd w:val="clear" w:color="auto" w:fill="FFFFFF"/>
                <w:lang w:val="en-IE"/>
              </w:rPr>
              <w:t> </w:t>
            </w:r>
          </w:p>
          <w:p w14:paraId="61F5226A" w14:textId="0955913D" w:rsidR="007A2C17" w:rsidRPr="00984545" w:rsidRDefault="007A2C17" w:rsidP="004A7F16">
            <w:pPr>
              <w:rPr>
                <w:rFonts w:cstheme="minorHAnsi"/>
                <w:lang w:val="en-IE"/>
              </w:rPr>
            </w:pPr>
            <w:r w:rsidRPr="00984545">
              <w:rPr>
                <w:rFonts w:cstheme="minorHAnsi"/>
                <w:lang w:val="en-IE"/>
              </w:rPr>
              <w:t>Upon receipt of a report, this will be investigated, and legal/technical advice may be sought externally in the event that the matter cannot be resolved internally. All reports of this nature will be dealt with confidentially and anonymously</w:t>
            </w:r>
            <w:r w:rsidR="006A567F" w:rsidRPr="00984545">
              <w:rPr>
                <w:rFonts w:cstheme="minorHAnsi"/>
                <w:lang w:val="en-IE"/>
              </w:rPr>
              <w:t xml:space="preserve">. </w:t>
            </w:r>
          </w:p>
        </w:tc>
      </w:tr>
    </w:tbl>
    <w:p w14:paraId="3DB6B9C6" w14:textId="0F1EFC33" w:rsidR="00BC6B2D" w:rsidRPr="00984545" w:rsidRDefault="00BC6B2D" w:rsidP="00BC6B2D">
      <w:pPr>
        <w:pStyle w:val="Heading1"/>
        <w:rPr>
          <w:lang w:val="en-IE"/>
        </w:rPr>
      </w:pPr>
      <w:bookmarkStart w:id="23" w:name="_Toc187060246"/>
      <w:r w:rsidRPr="00984545">
        <w:rPr>
          <w:lang w:val="en-IE"/>
        </w:rPr>
        <w:t>AML Training</w:t>
      </w:r>
      <w:bookmarkEnd w:id="23"/>
    </w:p>
    <w:p w14:paraId="34772904" w14:textId="77777777" w:rsidR="00C133CD" w:rsidRPr="00984545" w:rsidRDefault="00C133CD" w:rsidP="00C133CD">
      <w:pPr>
        <w:pStyle w:val="Heading2"/>
        <w:rPr>
          <w:lang w:val="en-IE"/>
        </w:rPr>
      </w:pPr>
      <w:bookmarkStart w:id="24" w:name="_Toc187060247"/>
      <w:r w:rsidRPr="00984545">
        <w:rPr>
          <w:lang w:val="en-IE"/>
        </w:rPr>
        <w:t>Policy</w:t>
      </w:r>
      <w:bookmarkEnd w:id="24"/>
    </w:p>
    <w:p w14:paraId="6FFF27DF" w14:textId="33917180" w:rsidR="00005758" w:rsidRPr="00984545" w:rsidRDefault="00005758" w:rsidP="00005758">
      <w:pPr>
        <w:rPr>
          <w:rFonts w:cstheme="minorHAnsi"/>
          <w:lang w:val="en-IE"/>
        </w:rPr>
      </w:pPr>
      <w:r w:rsidRPr="00984545">
        <w:rPr>
          <w:rFonts w:cstheme="minorHAnsi"/>
          <w:lang w:val="en-IE"/>
        </w:rPr>
        <w:t>We provide ongoing training to ensure compliance with current legislation, regulations, and guidance. Training is delivered upon any material changes to relevant laws or guidance and, at a minimum, on an annual basis. Training schedules are maintained, and staff are required to acknowledge completion of training, which is logged in our AML HQ.</w:t>
      </w:r>
    </w:p>
    <w:p w14:paraId="43039B0C" w14:textId="6A862B4E" w:rsidR="00005758" w:rsidRPr="00984545" w:rsidRDefault="00005758" w:rsidP="00005758">
      <w:pPr>
        <w:rPr>
          <w:rFonts w:cstheme="minorHAnsi"/>
          <w:lang w:val="en-IE"/>
        </w:rPr>
      </w:pPr>
      <w:r w:rsidRPr="00984545">
        <w:rPr>
          <w:rFonts w:cstheme="minorHAnsi"/>
          <w:lang w:val="en-IE"/>
        </w:rPr>
        <w:t xml:space="preserve">The </w:t>
      </w:r>
      <w:r w:rsidR="00B6667B" w:rsidRPr="00984545">
        <w:rPr>
          <w:rFonts w:cstheme="minorHAnsi"/>
          <w:lang w:val="en-IE"/>
        </w:rPr>
        <w:t>MLRO</w:t>
      </w:r>
      <w:r w:rsidRPr="00984545">
        <w:rPr>
          <w:rFonts w:cstheme="minorHAnsi"/>
          <w:lang w:val="en-IE"/>
        </w:rPr>
        <w:t xml:space="preserve"> is responsible for coordinating and organi</w:t>
      </w:r>
      <w:r w:rsidR="00512DBB" w:rsidRPr="00984545">
        <w:rPr>
          <w:rFonts w:cstheme="minorHAnsi"/>
          <w:lang w:val="en-IE"/>
        </w:rPr>
        <w:t>s</w:t>
      </w:r>
      <w:r w:rsidRPr="00984545">
        <w:rPr>
          <w:rFonts w:cstheme="minorHAnsi"/>
          <w:lang w:val="en-IE"/>
        </w:rPr>
        <w:t xml:space="preserve">ing all training. This may involve internal sessions conducted by the </w:t>
      </w:r>
      <w:r w:rsidR="00B6667B" w:rsidRPr="00984545">
        <w:rPr>
          <w:rFonts w:cstheme="minorHAnsi"/>
          <w:lang w:val="en-IE"/>
        </w:rPr>
        <w:t>MLRO</w:t>
      </w:r>
      <w:r w:rsidRPr="00984545">
        <w:rPr>
          <w:rFonts w:cstheme="minorHAnsi"/>
          <w:lang w:val="en-IE"/>
        </w:rPr>
        <w:t xml:space="preserve"> or the engagement of external experts to deliver speciali</w:t>
      </w:r>
      <w:r w:rsidR="00335622" w:rsidRPr="00984545">
        <w:rPr>
          <w:rFonts w:cstheme="minorHAnsi"/>
          <w:lang w:val="en-IE"/>
        </w:rPr>
        <w:t>s</w:t>
      </w:r>
      <w:r w:rsidRPr="00984545">
        <w:rPr>
          <w:rFonts w:cstheme="minorHAnsi"/>
          <w:lang w:val="en-IE"/>
        </w:rPr>
        <w:t>ed training. All members of staff, including partners, participate in initial and annual training sessions.</w:t>
      </w:r>
    </w:p>
    <w:p w14:paraId="4FF76076" w14:textId="77777777" w:rsidR="00E508C2" w:rsidRPr="00984545" w:rsidRDefault="00C65888" w:rsidP="00C65888">
      <w:pPr>
        <w:spacing w:after="240"/>
        <w:rPr>
          <w:rFonts w:cstheme="minorHAnsi"/>
          <w:lang w:val="en-IE"/>
        </w:rPr>
      </w:pPr>
      <w:r w:rsidRPr="00984545">
        <w:rPr>
          <w:rFonts w:cstheme="minorHAnsi"/>
          <w:lang w:val="en-IE"/>
        </w:rPr>
        <w:t xml:space="preserve">We place an emphasis on appropriate training of all staff that are client facing and /or support the back-office processing of client matters which are exposed to a risk of money laundering and terrorist financing. Initial training is provided to all staff on induction and additional training is provided regularly as the need arises. At minimum, </w:t>
      </w:r>
      <w:r w:rsidR="00E47BD2" w:rsidRPr="00984545">
        <w:rPr>
          <w:rFonts w:cstheme="minorHAnsi"/>
          <w:lang w:val="en-IE"/>
        </w:rPr>
        <w:t xml:space="preserve">AML Refresher </w:t>
      </w:r>
      <w:r w:rsidRPr="00984545">
        <w:rPr>
          <w:rFonts w:cstheme="minorHAnsi"/>
          <w:lang w:val="en-IE"/>
        </w:rPr>
        <w:t xml:space="preserve">training is provided annually. </w:t>
      </w:r>
    </w:p>
    <w:p w14:paraId="3F10A2BF" w14:textId="46B8CF43" w:rsidR="00E508C2" w:rsidRPr="00984545" w:rsidRDefault="00E508C2" w:rsidP="00E508C2">
      <w:pPr>
        <w:rPr>
          <w:rFonts w:cstheme="minorHAnsi"/>
          <w:lang w:val="en-IE"/>
        </w:rPr>
      </w:pPr>
      <w:r w:rsidRPr="00984545">
        <w:rPr>
          <w:rFonts w:cstheme="minorHAnsi"/>
          <w:lang w:val="en-IE"/>
        </w:rPr>
        <w:t>Training records will be completed for each member of staff and can be found on our AML HQ</w:t>
      </w:r>
      <w:r w:rsidR="006A567F" w:rsidRPr="00984545">
        <w:rPr>
          <w:rFonts w:cstheme="minorHAnsi"/>
          <w:lang w:val="en-IE"/>
        </w:rPr>
        <w:t xml:space="preserve">. </w:t>
      </w:r>
      <w:r w:rsidRPr="00984545">
        <w:rPr>
          <w:rFonts w:cstheme="minorHAnsi"/>
          <w:lang w:val="en-IE"/>
        </w:rPr>
        <w:t>An Individual Annual Staff training declaration must be made by each member of staff and must be certified and stored on our AML HQ</w:t>
      </w:r>
      <w:r w:rsidR="006A567F" w:rsidRPr="00984545">
        <w:rPr>
          <w:rFonts w:cstheme="minorHAnsi"/>
          <w:lang w:val="en-IE"/>
        </w:rPr>
        <w:t xml:space="preserve">. </w:t>
      </w:r>
      <w:r w:rsidRPr="00984545">
        <w:rPr>
          <w:rFonts w:cstheme="minorHAnsi"/>
          <w:lang w:val="en-IE"/>
        </w:rPr>
        <w:t xml:space="preserve">Both records are kept up to date and are retained by the </w:t>
      </w:r>
      <w:r w:rsidR="00B6667B" w:rsidRPr="00984545">
        <w:rPr>
          <w:rFonts w:cstheme="minorHAnsi"/>
          <w:lang w:val="en-IE"/>
        </w:rPr>
        <w:t>MLRO</w:t>
      </w:r>
      <w:r w:rsidRPr="00984545">
        <w:rPr>
          <w:rFonts w:cstheme="minorHAnsi"/>
          <w:lang w:val="en-IE"/>
        </w:rPr>
        <w:t xml:space="preserve"> and can be viewed on our AML HQ to provide the required evidence that our firm complies with the legislation. </w:t>
      </w:r>
    </w:p>
    <w:p w14:paraId="4D71FDA2" w14:textId="2B7FC19E" w:rsidR="00C075E7" w:rsidRPr="00984545" w:rsidRDefault="00C075E7" w:rsidP="00C075E7">
      <w:pPr>
        <w:pStyle w:val="Heading3"/>
        <w:rPr>
          <w:lang w:val="en-IE"/>
        </w:rPr>
      </w:pPr>
      <w:bookmarkStart w:id="25" w:name="_Toc187060248"/>
      <w:r w:rsidRPr="00984545">
        <w:rPr>
          <w:lang w:val="en-IE"/>
        </w:rPr>
        <w:t>Induction Training</w:t>
      </w:r>
      <w:bookmarkEnd w:id="25"/>
    </w:p>
    <w:p w14:paraId="513A9D17" w14:textId="10C233F9" w:rsidR="00C075E7" w:rsidRPr="00984545" w:rsidRDefault="00C075E7" w:rsidP="00C075E7">
      <w:pPr>
        <w:rPr>
          <w:rFonts w:cstheme="minorHAnsi"/>
          <w:lang w:val="en-IE"/>
        </w:rPr>
      </w:pPr>
      <w:r w:rsidRPr="00984545">
        <w:rPr>
          <w:rFonts w:cstheme="minorHAnsi"/>
          <w:lang w:val="en-IE"/>
        </w:rPr>
        <w:t xml:space="preserve">New members of staff are provided with suitable initial training as soon as is practical after commencing employment with our firm. Our </w:t>
      </w:r>
      <w:r w:rsidR="00B6667B" w:rsidRPr="00984545">
        <w:rPr>
          <w:rFonts w:cstheme="minorHAnsi"/>
          <w:lang w:val="en-IE"/>
        </w:rPr>
        <w:t>MLRO</w:t>
      </w:r>
      <w:r w:rsidRPr="00984545">
        <w:rPr>
          <w:rFonts w:cstheme="minorHAnsi"/>
          <w:lang w:val="en-IE"/>
        </w:rPr>
        <w:t xml:space="preserve"> ensures that he/she has a list of all staff, including updates when new staff join the firm, and adequately records whether they are client facing staff and the dates when training has taken place. </w:t>
      </w:r>
    </w:p>
    <w:p w14:paraId="50A953B2" w14:textId="77777777" w:rsidR="00C075E7" w:rsidRPr="00984545" w:rsidRDefault="00C075E7" w:rsidP="00C075E7">
      <w:pPr>
        <w:rPr>
          <w:rFonts w:cstheme="minorHAnsi"/>
          <w:lang w:val="en-IE"/>
        </w:rPr>
      </w:pPr>
      <w:r w:rsidRPr="00984545">
        <w:rPr>
          <w:rFonts w:cstheme="minorHAnsi"/>
          <w:lang w:val="en-IE"/>
        </w:rPr>
        <w:t xml:space="preserve">Introductory training is applied to all levels of relevant staff. Topics covered include: </w:t>
      </w:r>
    </w:p>
    <w:p w14:paraId="0AFCB36D" w14:textId="77777777" w:rsidR="00C075E7" w:rsidRPr="00984545" w:rsidRDefault="00C075E7" w:rsidP="00487646">
      <w:pPr>
        <w:pStyle w:val="ListParagraph"/>
        <w:numPr>
          <w:ilvl w:val="0"/>
          <w:numId w:val="11"/>
        </w:numPr>
        <w:rPr>
          <w:rFonts w:cstheme="minorHAnsi"/>
          <w:lang w:val="en-IE"/>
        </w:rPr>
      </w:pPr>
      <w:r w:rsidRPr="00984545">
        <w:rPr>
          <w:rFonts w:cstheme="minorHAnsi"/>
          <w:lang w:val="en-IE"/>
        </w:rPr>
        <w:t>Our AML Policies, Controls and Procedures Manual,</w:t>
      </w:r>
    </w:p>
    <w:p w14:paraId="1B7C1552" w14:textId="77777777" w:rsidR="00C075E7" w:rsidRPr="00984545" w:rsidRDefault="00C075E7" w:rsidP="00487646">
      <w:pPr>
        <w:pStyle w:val="ListParagraph"/>
        <w:numPr>
          <w:ilvl w:val="0"/>
          <w:numId w:val="11"/>
        </w:numPr>
        <w:rPr>
          <w:rFonts w:cstheme="minorHAnsi"/>
          <w:lang w:val="en-IE"/>
        </w:rPr>
      </w:pPr>
      <w:r w:rsidRPr="00984545">
        <w:rPr>
          <w:rFonts w:cstheme="minorHAnsi"/>
          <w:lang w:val="en-IE"/>
        </w:rPr>
        <w:t>Record keeping and reporting obligations (internal and external),</w:t>
      </w:r>
    </w:p>
    <w:p w14:paraId="024AB187" w14:textId="77777777" w:rsidR="00C075E7" w:rsidRPr="00984545" w:rsidRDefault="00C075E7" w:rsidP="00487646">
      <w:pPr>
        <w:pStyle w:val="ListParagraph"/>
        <w:numPr>
          <w:ilvl w:val="0"/>
          <w:numId w:val="11"/>
        </w:numPr>
        <w:rPr>
          <w:rFonts w:cstheme="minorHAnsi"/>
          <w:lang w:val="en-IE"/>
        </w:rPr>
      </w:pPr>
      <w:r w:rsidRPr="00984545">
        <w:rPr>
          <w:rFonts w:cstheme="minorHAnsi"/>
          <w:lang w:val="en-IE"/>
        </w:rPr>
        <w:t>Relevant legislation and guidance from governing bodies,</w:t>
      </w:r>
    </w:p>
    <w:p w14:paraId="06892724" w14:textId="77777777" w:rsidR="00C075E7" w:rsidRPr="00984545" w:rsidRDefault="00C075E7" w:rsidP="00487646">
      <w:pPr>
        <w:pStyle w:val="ListParagraph"/>
        <w:numPr>
          <w:ilvl w:val="0"/>
          <w:numId w:val="11"/>
        </w:numPr>
        <w:rPr>
          <w:rFonts w:cstheme="minorHAnsi"/>
          <w:lang w:val="en-IE"/>
        </w:rPr>
      </w:pPr>
      <w:r w:rsidRPr="00984545">
        <w:rPr>
          <w:rFonts w:cstheme="minorHAnsi"/>
          <w:lang w:val="en-IE"/>
        </w:rPr>
        <w:t>Red flags and how to spot suspicious transactions,</w:t>
      </w:r>
    </w:p>
    <w:p w14:paraId="56AF522B" w14:textId="77777777" w:rsidR="00C075E7" w:rsidRPr="00984545" w:rsidRDefault="00C075E7" w:rsidP="00487646">
      <w:pPr>
        <w:pStyle w:val="ListParagraph"/>
        <w:numPr>
          <w:ilvl w:val="0"/>
          <w:numId w:val="11"/>
        </w:numPr>
        <w:rPr>
          <w:rFonts w:cstheme="minorHAnsi"/>
          <w:lang w:val="en-IE"/>
        </w:rPr>
      </w:pPr>
      <w:r w:rsidRPr="00984545">
        <w:rPr>
          <w:rFonts w:cstheme="minorHAnsi"/>
          <w:lang w:val="en-IE"/>
        </w:rPr>
        <w:t>Avoidance of tipping off.</w:t>
      </w:r>
    </w:p>
    <w:p w14:paraId="1EF00E09" w14:textId="77777777" w:rsidR="00C075E7" w:rsidRPr="00984545" w:rsidRDefault="00C075E7" w:rsidP="00C075E7">
      <w:pPr>
        <w:pStyle w:val="Heading3"/>
        <w:rPr>
          <w:lang w:val="en-IE"/>
        </w:rPr>
      </w:pPr>
      <w:bookmarkStart w:id="26" w:name="_Toc187060249"/>
      <w:r w:rsidRPr="00984545">
        <w:rPr>
          <w:lang w:val="en-IE"/>
        </w:rPr>
        <w:t>Annual Training</w:t>
      </w:r>
      <w:bookmarkEnd w:id="26"/>
      <w:r w:rsidRPr="00984545">
        <w:rPr>
          <w:lang w:val="en-IE"/>
        </w:rPr>
        <w:t xml:space="preserve"> </w:t>
      </w:r>
    </w:p>
    <w:p w14:paraId="7A573254" w14:textId="77777777" w:rsidR="00C075E7" w:rsidRPr="00984545" w:rsidRDefault="00C075E7" w:rsidP="00C075E7">
      <w:pPr>
        <w:rPr>
          <w:rFonts w:cstheme="minorHAnsi"/>
          <w:lang w:val="en-IE"/>
        </w:rPr>
      </w:pPr>
      <w:r w:rsidRPr="00984545">
        <w:rPr>
          <w:rFonts w:cstheme="minorHAnsi"/>
          <w:lang w:val="en-IE"/>
        </w:rPr>
        <w:t xml:space="preserve">Annual training covers such areas as: </w:t>
      </w:r>
    </w:p>
    <w:p w14:paraId="7E32B028" w14:textId="77777777" w:rsidR="00C075E7" w:rsidRPr="00984545" w:rsidRDefault="00C075E7" w:rsidP="00487646">
      <w:pPr>
        <w:pStyle w:val="ListParagraph"/>
        <w:numPr>
          <w:ilvl w:val="0"/>
          <w:numId w:val="12"/>
        </w:numPr>
        <w:rPr>
          <w:rFonts w:cstheme="minorHAnsi"/>
          <w:lang w:val="en-IE"/>
        </w:rPr>
      </w:pPr>
      <w:r w:rsidRPr="00984545">
        <w:rPr>
          <w:rFonts w:cstheme="minorHAnsi"/>
          <w:lang w:val="en-IE"/>
        </w:rPr>
        <w:t>Amendments or changes in legislation</w:t>
      </w:r>
    </w:p>
    <w:p w14:paraId="799CE13E" w14:textId="77777777" w:rsidR="00C075E7" w:rsidRPr="00984545" w:rsidRDefault="00C075E7" w:rsidP="00487646">
      <w:pPr>
        <w:pStyle w:val="ListParagraph"/>
        <w:numPr>
          <w:ilvl w:val="0"/>
          <w:numId w:val="12"/>
        </w:numPr>
        <w:rPr>
          <w:rFonts w:cstheme="minorHAnsi"/>
          <w:lang w:val="en-IE"/>
        </w:rPr>
      </w:pPr>
      <w:r w:rsidRPr="00984545">
        <w:rPr>
          <w:rFonts w:cstheme="minorHAnsi"/>
          <w:lang w:val="en-IE"/>
        </w:rPr>
        <w:t>Procedural changes within the firms’ procedures</w:t>
      </w:r>
    </w:p>
    <w:p w14:paraId="127A0B53" w14:textId="77777777" w:rsidR="00C075E7" w:rsidRPr="00984545" w:rsidRDefault="00C075E7" w:rsidP="00487646">
      <w:pPr>
        <w:pStyle w:val="ListParagraph"/>
        <w:numPr>
          <w:ilvl w:val="0"/>
          <w:numId w:val="12"/>
        </w:numPr>
        <w:rPr>
          <w:rFonts w:cstheme="minorHAnsi"/>
          <w:lang w:val="en-IE"/>
        </w:rPr>
      </w:pPr>
      <w:r w:rsidRPr="00984545">
        <w:rPr>
          <w:rFonts w:cstheme="minorHAnsi"/>
          <w:lang w:val="en-IE"/>
        </w:rPr>
        <w:t>Recap of important sections of the procedures such as how to make internal reports.</w:t>
      </w:r>
    </w:p>
    <w:p w14:paraId="6C0A6181" w14:textId="352C09E2" w:rsidR="00967F37" w:rsidRPr="00984545" w:rsidRDefault="00967F37" w:rsidP="00967F37">
      <w:pPr>
        <w:rPr>
          <w:rFonts w:cstheme="minorHAnsi"/>
          <w:lang w:val="en-IE"/>
        </w:rPr>
      </w:pPr>
      <w:r w:rsidRPr="00984545">
        <w:rPr>
          <w:rFonts w:cstheme="minorHAnsi"/>
          <w:lang w:val="en-IE"/>
        </w:rPr>
        <w:t xml:space="preserve">This training will </w:t>
      </w:r>
      <w:r w:rsidR="000B3D12" w:rsidRPr="00984545">
        <w:rPr>
          <w:rFonts w:cstheme="minorHAnsi"/>
          <w:lang w:val="en-IE"/>
        </w:rPr>
        <w:t xml:space="preserve">also </w:t>
      </w:r>
      <w:r w:rsidR="0035315B" w:rsidRPr="00984545">
        <w:rPr>
          <w:rFonts w:cstheme="minorHAnsi"/>
          <w:lang w:val="en-IE"/>
        </w:rPr>
        <w:t>provide staff with</w:t>
      </w:r>
      <w:r w:rsidRPr="00984545">
        <w:rPr>
          <w:rFonts w:cstheme="minorHAnsi"/>
          <w:lang w:val="en-IE"/>
        </w:rPr>
        <w:t xml:space="preserve">: </w:t>
      </w:r>
    </w:p>
    <w:p w14:paraId="654B75D1" w14:textId="58312B4C" w:rsidR="00967F37" w:rsidRPr="00984545" w:rsidRDefault="00967F37" w:rsidP="00487646">
      <w:pPr>
        <w:pStyle w:val="ListParagraph"/>
        <w:numPr>
          <w:ilvl w:val="0"/>
          <w:numId w:val="14"/>
        </w:numPr>
        <w:rPr>
          <w:rFonts w:cstheme="minorHAnsi"/>
          <w:lang w:val="en-IE"/>
        </w:rPr>
      </w:pPr>
      <w:r w:rsidRPr="00984545">
        <w:rPr>
          <w:rFonts w:cstheme="minorHAnsi"/>
          <w:lang w:val="en-IE"/>
        </w:rPr>
        <w:t xml:space="preserve">an explanation of legislation as it applies to the firm and its activities; </w:t>
      </w:r>
    </w:p>
    <w:p w14:paraId="1AF3B8C2" w14:textId="024D828C" w:rsidR="00967F37" w:rsidRPr="00984545" w:rsidRDefault="00967F37" w:rsidP="00487646">
      <w:pPr>
        <w:pStyle w:val="ListParagraph"/>
        <w:numPr>
          <w:ilvl w:val="0"/>
          <w:numId w:val="14"/>
        </w:numPr>
        <w:rPr>
          <w:rFonts w:cstheme="minorHAnsi"/>
          <w:lang w:val="en-IE"/>
        </w:rPr>
      </w:pPr>
      <w:r w:rsidRPr="00984545">
        <w:rPr>
          <w:rFonts w:cstheme="minorHAnsi"/>
          <w:lang w:val="en-IE"/>
        </w:rPr>
        <w:t>the requirement to c</w:t>
      </w:r>
      <w:r w:rsidR="0085301C">
        <w:rPr>
          <w:rFonts w:cstheme="minorHAnsi"/>
          <w:lang w:val="en-IE"/>
        </w:rPr>
        <w:t>onduct</w:t>
      </w:r>
      <w:r w:rsidRPr="00984545">
        <w:rPr>
          <w:rFonts w:cstheme="minorHAnsi"/>
          <w:lang w:val="en-IE"/>
        </w:rPr>
        <w:t xml:space="preserve"> CDD and ongoing monitoring, including how to </w:t>
      </w:r>
      <w:r w:rsidR="0085301C">
        <w:rPr>
          <w:rFonts w:cstheme="minorHAnsi"/>
          <w:lang w:val="en-IE"/>
        </w:rPr>
        <w:t>conduct</w:t>
      </w:r>
      <w:r w:rsidRPr="00984545">
        <w:rPr>
          <w:rFonts w:cstheme="minorHAnsi"/>
          <w:lang w:val="en-IE"/>
        </w:rPr>
        <w:t xml:space="preserve"> CDD, the purpose of CDD and how to use the information gathered in providing our services; </w:t>
      </w:r>
    </w:p>
    <w:p w14:paraId="13039830" w14:textId="77777777" w:rsidR="00967F37" w:rsidRPr="00984545" w:rsidRDefault="00967F37" w:rsidP="00487646">
      <w:pPr>
        <w:pStyle w:val="ListParagraph"/>
        <w:numPr>
          <w:ilvl w:val="0"/>
          <w:numId w:val="14"/>
        </w:numPr>
        <w:rPr>
          <w:rFonts w:cstheme="minorHAnsi"/>
          <w:lang w:val="en-IE"/>
        </w:rPr>
      </w:pPr>
      <w:r w:rsidRPr="00984545">
        <w:rPr>
          <w:rFonts w:cstheme="minorHAnsi"/>
          <w:lang w:val="en-IE"/>
        </w:rPr>
        <w:t xml:space="preserve">how to identify a transaction or other activity that may be related to money laundering or terrorist financing and how to proceed once the transaction or activity is identified; </w:t>
      </w:r>
    </w:p>
    <w:p w14:paraId="0BF21546" w14:textId="77777777" w:rsidR="00967F37" w:rsidRPr="00984545" w:rsidRDefault="00967F37" w:rsidP="00487646">
      <w:pPr>
        <w:pStyle w:val="ListParagraph"/>
        <w:numPr>
          <w:ilvl w:val="0"/>
          <w:numId w:val="14"/>
        </w:numPr>
        <w:rPr>
          <w:rFonts w:cstheme="minorHAnsi"/>
          <w:lang w:val="en-IE"/>
        </w:rPr>
      </w:pPr>
      <w:r w:rsidRPr="00984545">
        <w:rPr>
          <w:rFonts w:cstheme="minorHAnsi"/>
          <w:lang w:val="en-IE"/>
        </w:rPr>
        <w:t xml:space="preserve">when it is appropriate to make an internal report to the MLRO and how to do so; </w:t>
      </w:r>
    </w:p>
    <w:p w14:paraId="520D03C7" w14:textId="128655F7" w:rsidR="00967F37" w:rsidRPr="00984545" w:rsidRDefault="00967F37" w:rsidP="00487646">
      <w:pPr>
        <w:pStyle w:val="ListParagraph"/>
        <w:numPr>
          <w:ilvl w:val="0"/>
          <w:numId w:val="14"/>
        </w:numPr>
        <w:rPr>
          <w:rFonts w:cstheme="minorHAnsi"/>
          <w:lang w:val="en-IE"/>
        </w:rPr>
      </w:pPr>
      <w:r w:rsidRPr="00984545">
        <w:rPr>
          <w:rFonts w:cstheme="minorHAnsi"/>
          <w:lang w:val="en-IE"/>
        </w:rPr>
        <w:t xml:space="preserve">how to recognise ‘red flags’ of which employees and agents should be aware, covering all aspects </w:t>
      </w:r>
      <w:r w:rsidR="00510E2C">
        <w:rPr>
          <w:rFonts w:cstheme="minorHAnsi"/>
          <w:lang w:val="en-IE"/>
        </w:rPr>
        <w:t xml:space="preserve">of </w:t>
      </w:r>
      <w:r w:rsidRPr="00984545">
        <w:rPr>
          <w:rFonts w:cstheme="minorHAnsi"/>
          <w:lang w:val="en-IE"/>
        </w:rPr>
        <w:t xml:space="preserve">our </w:t>
      </w:r>
      <w:r w:rsidR="00E33FF5">
        <w:rPr>
          <w:rFonts w:cstheme="minorHAnsi"/>
          <w:lang w:val="en-IE"/>
        </w:rPr>
        <w:t>AML</w:t>
      </w:r>
      <w:r w:rsidRPr="00984545">
        <w:rPr>
          <w:rFonts w:cstheme="minorHAnsi"/>
          <w:lang w:val="en-IE"/>
        </w:rPr>
        <w:t xml:space="preserve"> procedures, such as those that may prompt doubts over the veracity of CDD evidence, and those that might prompt suspicion of </w:t>
      </w:r>
      <w:r w:rsidR="00E33FF5">
        <w:rPr>
          <w:rFonts w:cstheme="minorHAnsi"/>
          <w:lang w:val="en-IE"/>
        </w:rPr>
        <w:t>money laundering</w:t>
      </w:r>
      <w:r w:rsidRPr="00984545">
        <w:rPr>
          <w:rFonts w:cstheme="minorHAnsi"/>
          <w:lang w:val="en-IE"/>
        </w:rPr>
        <w:t xml:space="preserve">; how to deal with client activity and other situations which may be related to </w:t>
      </w:r>
      <w:r w:rsidR="00E33FF5">
        <w:rPr>
          <w:rFonts w:cstheme="minorHAnsi"/>
          <w:lang w:val="en-IE"/>
        </w:rPr>
        <w:t>money laundering</w:t>
      </w:r>
      <w:r w:rsidRPr="00984545">
        <w:rPr>
          <w:rFonts w:cstheme="minorHAnsi"/>
          <w:lang w:val="en-IE"/>
        </w:rPr>
        <w:t xml:space="preserve"> (including how to use internal reporting system), the firm’s expectations of confidentiality and how to avoid tipping off; and data protection requirements. </w:t>
      </w:r>
    </w:p>
    <w:p w14:paraId="6BBEF2E0" w14:textId="6C7CA6CB" w:rsidR="00C65888" w:rsidRPr="00984545" w:rsidRDefault="00C075E7" w:rsidP="00C075E7">
      <w:pPr>
        <w:rPr>
          <w:rFonts w:cstheme="minorHAnsi"/>
          <w:highlight w:val="cyan"/>
          <w:lang w:val="en-IE"/>
        </w:rPr>
      </w:pPr>
      <w:r w:rsidRPr="00984545">
        <w:rPr>
          <w:rFonts w:cstheme="minorHAnsi"/>
          <w:lang w:val="en-IE"/>
        </w:rPr>
        <w:t>The MLRO will be responsible for ensuring that training is delivered</w:t>
      </w:r>
      <w:r w:rsidR="006A567F" w:rsidRPr="00984545">
        <w:rPr>
          <w:rFonts w:cstheme="minorHAnsi"/>
          <w:lang w:val="en-IE"/>
        </w:rPr>
        <w:t xml:space="preserve">. </w:t>
      </w:r>
      <w:r w:rsidRPr="00984545">
        <w:rPr>
          <w:rFonts w:cstheme="minorHAnsi"/>
          <w:lang w:val="en-IE"/>
        </w:rPr>
        <w:t xml:space="preserve">The firm will ensure that the MLRO receives adequate training to </w:t>
      </w:r>
      <w:r w:rsidR="00C353D1" w:rsidRPr="00984545">
        <w:rPr>
          <w:rFonts w:cstheme="minorHAnsi"/>
          <w:lang w:val="en-IE"/>
        </w:rPr>
        <w:t>conduct</w:t>
      </w:r>
      <w:r w:rsidRPr="00984545">
        <w:rPr>
          <w:rFonts w:cstheme="minorHAnsi"/>
          <w:lang w:val="en-IE"/>
        </w:rPr>
        <w:t xml:space="preserve"> the role.</w:t>
      </w:r>
    </w:p>
    <w:p w14:paraId="5A6D555E" w14:textId="77777777" w:rsidR="00C133CD" w:rsidRPr="00984545" w:rsidRDefault="00C133CD" w:rsidP="00C133CD">
      <w:pPr>
        <w:pStyle w:val="Heading2"/>
        <w:rPr>
          <w:lang w:val="en-IE"/>
        </w:rPr>
      </w:pPr>
      <w:bookmarkStart w:id="27" w:name="_Toc187060250"/>
      <w:r w:rsidRPr="00984545">
        <w:rPr>
          <w:lang w:val="en-IE"/>
        </w:rPr>
        <w:t>Controls</w:t>
      </w:r>
      <w:bookmarkEnd w:id="27"/>
    </w:p>
    <w:tbl>
      <w:tblPr>
        <w:tblStyle w:val="TableGrid"/>
        <w:tblW w:w="0" w:type="auto"/>
        <w:tblLook w:val="04A0" w:firstRow="1" w:lastRow="0" w:firstColumn="1" w:lastColumn="0" w:noHBand="0" w:noVBand="1"/>
      </w:tblPr>
      <w:tblGrid>
        <w:gridCol w:w="421"/>
        <w:gridCol w:w="2409"/>
        <w:gridCol w:w="6186"/>
      </w:tblGrid>
      <w:tr w:rsidR="00351719" w:rsidRPr="00984545" w14:paraId="78CE91AE" w14:textId="77777777">
        <w:tc>
          <w:tcPr>
            <w:tcW w:w="421" w:type="dxa"/>
          </w:tcPr>
          <w:p w14:paraId="1DC19E12" w14:textId="77777777" w:rsidR="00351719" w:rsidRPr="00984545" w:rsidRDefault="00351719">
            <w:pPr>
              <w:rPr>
                <w:b/>
                <w:bCs/>
                <w:sz w:val="24"/>
                <w:szCs w:val="24"/>
                <w:lang w:val="en-IE"/>
              </w:rPr>
            </w:pPr>
            <w:r w:rsidRPr="00984545">
              <w:rPr>
                <w:b/>
                <w:bCs/>
                <w:sz w:val="24"/>
                <w:szCs w:val="24"/>
                <w:lang w:val="en-IE"/>
              </w:rPr>
              <w:t>#</w:t>
            </w:r>
          </w:p>
        </w:tc>
        <w:tc>
          <w:tcPr>
            <w:tcW w:w="2409" w:type="dxa"/>
          </w:tcPr>
          <w:p w14:paraId="27D9E38B" w14:textId="77777777" w:rsidR="00351719" w:rsidRPr="00984545" w:rsidRDefault="00351719">
            <w:pPr>
              <w:rPr>
                <w:b/>
                <w:bCs/>
                <w:sz w:val="24"/>
                <w:szCs w:val="24"/>
                <w:lang w:val="en-IE"/>
              </w:rPr>
            </w:pPr>
            <w:r w:rsidRPr="00984545">
              <w:rPr>
                <w:b/>
                <w:bCs/>
                <w:sz w:val="24"/>
                <w:szCs w:val="24"/>
                <w:lang w:val="en-IE"/>
              </w:rPr>
              <w:t>Control</w:t>
            </w:r>
          </w:p>
        </w:tc>
        <w:tc>
          <w:tcPr>
            <w:tcW w:w="6186" w:type="dxa"/>
          </w:tcPr>
          <w:p w14:paraId="6CFB1E84" w14:textId="77777777" w:rsidR="00351719" w:rsidRPr="00984545" w:rsidRDefault="00351719">
            <w:pPr>
              <w:rPr>
                <w:b/>
                <w:bCs/>
                <w:sz w:val="24"/>
                <w:szCs w:val="24"/>
                <w:lang w:val="en-IE"/>
              </w:rPr>
            </w:pPr>
            <w:r w:rsidRPr="00984545">
              <w:rPr>
                <w:b/>
                <w:bCs/>
                <w:sz w:val="24"/>
                <w:szCs w:val="24"/>
                <w:lang w:val="en-IE"/>
              </w:rPr>
              <w:t>Detail</w:t>
            </w:r>
          </w:p>
        </w:tc>
      </w:tr>
      <w:tr w:rsidR="00351719" w:rsidRPr="00984545" w14:paraId="5ED922F8" w14:textId="77777777">
        <w:tc>
          <w:tcPr>
            <w:tcW w:w="421" w:type="dxa"/>
          </w:tcPr>
          <w:p w14:paraId="27B7B76C" w14:textId="77777777" w:rsidR="00351719" w:rsidRPr="00984545" w:rsidRDefault="00351719">
            <w:pPr>
              <w:rPr>
                <w:b/>
                <w:bCs/>
                <w:lang w:val="en-IE"/>
              </w:rPr>
            </w:pPr>
            <w:r w:rsidRPr="00984545">
              <w:rPr>
                <w:b/>
                <w:bCs/>
                <w:lang w:val="en-IE"/>
              </w:rPr>
              <w:t>1</w:t>
            </w:r>
          </w:p>
        </w:tc>
        <w:tc>
          <w:tcPr>
            <w:tcW w:w="2409" w:type="dxa"/>
          </w:tcPr>
          <w:p w14:paraId="4E0483C6" w14:textId="221B45B8" w:rsidR="00351719" w:rsidRPr="00984545" w:rsidRDefault="00A9712E">
            <w:pPr>
              <w:rPr>
                <w:b/>
                <w:bCs/>
                <w:lang w:val="en-IE"/>
              </w:rPr>
            </w:pPr>
            <w:r w:rsidRPr="00984545">
              <w:rPr>
                <w:b/>
                <w:bCs/>
                <w:lang w:val="en-IE"/>
              </w:rPr>
              <w:t>Induction Training</w:t>
            </w:r>
          </w:p>
        </w:tc>
        <w:tc>
          <w:tcPr>
            <w:tcW w:w="6186" w:type="dxa"/>
          </w:tcPr>
          <w:p w14:paraId="5C8469BB" w14:textId="729CE81F" w:rsidR="00351719" w:rsidRPr="00984545" w:rsidRDefault="00B6667B" w:rsidP="00475690">
            <w:pPr>
              <w:rPr>
                <w:rFonts w:cstheme="minorHAnsi"/>
                <w:lang w:val="en-IE"/>
              </w:rPr>
            </w:pPr>
            <w:r w:rsidRPr="00984545">
              <w:rPr>
                <w:rFonts w:cstheme="minorHAnsi"/>
                <w:lang w:val="en-IE"/>
              </w:rPr>
              <w:t>MLRO</w:t>
            </w:r>
            <w:r w:rsidR="00475690" w:rsidRPr="00984545">
              <w:rPr>
                <w:rFonts w:cstheme="minorHAnsi"/>
                <w:lang w:val="en-IE"/>
              </w:rPr>
              <w:t xml:space="preserve"> to ensure all new relevant staff receive AML induction training.</w:t>
            </w:r>
          </w:p>
        </w:tc>
      </w:tr>
      <w:tr w:rsidR="00A9712E" w:rsidRPr="00984545" w14:paraId="04DCEA88" w14:textId="77777777">
        <w:tc>
          <w:tcPr>
            <w:tcW w:w="421" w:type="dxa"/>
          </w:tcPr>
          <w:p w14:paraId="56F1A47B" w14:textId="6B679C41" w:rsidR="00A9712E" w:rsidRPr="00984545" w:rsidRDefault="00A433E5">
            <w:pPr>
              <w:rPr>
                <w:b/>
                <w:bCs/>
                <w:lang w:val="en-IE"/>
              </w:rPr>
            </w:pPr>
            <w:r w:rsidRPr="00984545">
              <w:rPr>
                <w:b/>
                <w:bCs/>
                <w:lang w:val="en-IE"/>
              </w:rPr>
              <w:t>2</w:t>
            </w:r>
          </w:p>
        </w:tc>
        <w:tc>
          <w:tcPr>
            <w:tcW w:w="2409" w:type="dxa"/>
          </w:tcPr>
          <w:p w14:paraId="0F3FE5D1" w14:textId="43E07BFD" w:rsidR="00A9712E" w:rsidRPr="00984545" w:rsidRDefault="00A9712E">
            <w:pPr>
              <w:rPr>
                <w:b/>
                <w:bCs/>
                <w:lang w:val="en-IE"/>
              </w:rPr>
            </w:pPr>
            <w:r w:rsidRPr="00984545">
              <w:rPr>
                <w:b/>
                <w:bCs/>
                <w:lang w:val="en-IE"/>
              </w:rPr>
              <w:t>Annual Refresher Training</w:t>
            </w:r>
          </w:p>
        </w:tc>
        <w:tc>
          <w:tcPr>
            <w:tcW w:w="6186" w:type="dxa"/>
          </w:tcPr>
          <w:p w14:paraId="21604251" w14:textId="79ED5214" w:rsidR="00A9712E" w:rsidRPr="00984545" w:rsidRDefault="00B6667B" w:rsidP="00475690">
            <w:pPr>
              <w:rPr>
                <w:rFonts w:cstheme="minorHAnsi"/>
                <w:lang w:val="en-IE"/>
              </w:rPr>
            </w:pPr>
            <w:r w:rsidRPr="00984545">
              <w:rPr>
                <w:rFonts w:cstheme="minorHAnsi"/>
                <w:lang w:val="en-IE"/>
              </w:rPr>
              <w:t>MLRO</w:t>
            </w:r>
            <w:r w:rsidR="00475690" w:rsidRPr="00984545">
              <w:rPr>
                <w:rFonts w:cstheme="minorHAnsi"/>
                <w:lang w:val="en-IE"/>
              </w:rPr>
              <w:t xml:space="preserve"> to ensure all relevant staff receive annual AML refresher training.</w:t>
            </w:r>
          </w:p>
        </w:tc>
      </w:tr>
      <w:tr w:rsidR="00A9712E" w:rsidRPr="00984545" w14:paraId="30322C51" w14:textId="77777777">
        <w:tc>
          <w:tcPr>
            <w:tcW w:w="421" w:type="dxa"/>
          </w:tcPr>
          <w:p w14:paraId="15E8A374" w14:textId="00E25EA8" w:rsidR="00A9712E" w:rsidRPr="00984545" w:rsidRDefault="00A433E5">
            <w:pPr>
              <w:rPr>
                <w:b/>
                <w:bCs/>
                <w:lang w:val="en-IE"/>
              </w:rPr>
            </w:pPr>
            <w:r w:rsidRPr="00984545">
              <w:rPr>
                <w:b/>
                <w:bCs/>
                <w:lang w:val="en-IE"/>
              </w:rPr>
              <w:t>3</w:t>
            </w:r>
          </w:p>
        </w:tc>
        <w:tc>
          <w:tcPr>
            <w:tcW w:w="2409" w:type="dxa"/>
          </w:tcPr>
          <w:p w14:paraId="18D36199" w14:textId="1D1E6C1D" w:rsidR="00A9712E" w:rsidRPr="00984545" w:rsidRDefault="00A9712E">
            <w:pPr>
              <w:rPr>
                <w:b/>
                <w:bCs/>
                <w:lang w:val="en-IE"/>
              </w:rPr>
            </w:pPr>
            <w:r w:rsidRPr="00984545">
              <w:rPr>
                <w:b/>
                <w:bCs/>
                <w:lang w:val="en-IE"/>
              </w:rPr>
              <w:t>Training Logs</w:t>
            </w:r>
          </w:p>
        </w:tc>
        <w:tc>
          <w:tcPr>
            <w:tcW w:w="6186" w:type="dxa"/>
          </w:tcPr>
          <w:p w14:paraId="0053F6DD" w14:textId="07FFA088" w:rsidR="00A9712E" w:rsidRPr="00984545" w:rsidRDefault="00B6667B" w:rsidP="00475690">
            <w:pPr>
              <w:rPr>
                <w:rFonts w:cstheme="minorHAnsi"/>
                <w:lang w:val="en-IE"/>
              </w:rPr>
            </w:pPr>
            <w:r w:rsidRPr="00984545">
              <w:rPr>
                <w:rFonts w:cstheme="minorHAnsi"/>
                <w:lang w:val="en-IE"/>
              </w:rPr>
              <w:t>MLRO</w:t>
            </w:r>
            <w:r w:rsidR="00475690" w:rsidRPr="00984545">
              <w:rPr>
                <w:rFonts w:cstheme="minorHAnsi"/>
                <w:lang w:val="en-IE"/>
              </w:rPr>
              <w:t xml:space="preserve"> to ensure all relevant staff training is </w:t>
            </w:r>
            <w:r w:rsidR="00F8631E">
              <w:rPr>
                <w:rFonts w:cstheme="minorHAnsi"/>
                <w:lang w:val="en-IE"/>
              </w:rPr>
              <w:t>recorded</w:t>
            </w:r>
            <w:r w:rsidR="00475690" w:rsidRPr="00984545">
              <w:rPr>
                <w:rFonts w:cstheme="minorHAnsi"/>
                <w:lang w:val="en-IE"/>
              </w:rPr>
              <w:t xml:space="preserve"> in a comprehensive training log.</w:t>
            </w:r>
          </w:p>
        </w:tc>
      </w:tr>
      <w:tr w:rsidR="00A9712E" w:rsidRPr="00984545" w14:paraId="00ACC191" w14:textId="77777777">
        <w:tc>
          <w:tcPr>
            <w:tcW w:w="421" w:type="dxa"/>
          </w:tcPr>
          <w:p w14:paraId="25DB90D3" w14:textId="0755FC05" w:rsidR="00A9712E" w:rsidRPr="00984545" w:rsidRDefault="00A433E5">
            <w:pPr>
              <w:rPr>
                <w:b/>
                <w:bCs/>
                <w:lang w:val="en-IE"/>
              </w:rPr>
            </w:pPr>
            <w:r w:rsidRPr="00984545">
              <w:rPr>
                <w:b/>
                <w:bCs/>
                <w:lang w:val="en-IE"/>
              </w:rPr>
              <w:t>4</w:t>
            </w:r>
          </w:p>
        </w:tc>
        <w:tc>
          <w:tcPr>
            <w:tcW w:w="2409" w:type="dxa"/>
          </w:tcPr>
          <w:p w14:paraId="734FA51F" w14:textId="4F1ECB3C" w:rsidR="00A9712E" w:rsidRPr="00984545" w:rsidRDefault="00A433E5">
            <w:pPr>
              <w:rPr>
                <w:b/>
                <w:bCs/>
                <w:lang w:val="en-IE"/>
              </w:rPr>
            </w:pPr>
            <w:r w:rsidRPr="00984545">
              <w:rPr>
                <w:b/>
                <w:bCs/>
                <w:lang w:val="en-IE"/>
              </w:rPr>
              <w:t>Staff Declaration</w:t>
            </w:r>
          </w:p>
        </w:tc>
        <w:tc>
          <w:tcPr>
            <w:tcW w:w="6186" w:type="dxa"/>
          </w:tcPr>
          <w:p w14:paraId="517E987D" w14:textId="61EB0EDA" w:rsidR="00A9712E" w:rsidRPr="00984545" w:rsidRDefault="00475690" w:rsidP="00475690">
            <w:pPr>
              <w:rPr>
                <w:rFonts w:cstheme="minorHAnsi"/>
                <w:lang w:val="en-IE"/>
              </w:rPr>
            </w:pPr>
            <w:r w:rsidRPr="00984545">
              <w:rPr>
                <w:rFonts w:cstheme="minorHAnsi"/>
                <w:lang w:val="en-IE"/>
              </w:rPr>
              <w:t xml:space="preserve">Staff to complete an annual declaration confirming that they have access and comply with the </w:t>
            </w:r>
            <w:r w:rsidR="00A10203" w:rsidRPr="00984545">
              <w:rPr>
                <w:rFonts w:cstheme="minorHAnsi"/>
                <w:lang w:val="en-IE"/>
              </w:rPr>
              <w:t>firm</w:t>
            </w:r>
            <w:r w:rsidRPr="00984545">
              <w:rPr>
                <w:rFonts w:cstheme="minorHAnsi"/>
                <w:lang w:val="en-IE"/>
              </w:rPr>
              <w:t xml:space="preserve">’s AML policies, controls and procedures; that they understand their obligations under the CJA; that they have received appropriate training; that they are away of who the </w:t>
            </w:r>
            <w:r w:rsidR="00B6667B" w:rsidRPr="00984545">
              <w:rPr>
                <w:rFonts w:cstheme="minorHAnsi"/>
                <w:lang w:val="en-IE"/>
              </w:rPr>
              <w:t>MLRO</w:t>
            </w:r>
            <w:r w:rsidRPr="00984545">
              <w:rPr>
                <w:rFonts w:cstheme="minorHAnsi"/>
                <w:lang w:val="en-IE"/>
              </w:rPr>
              <w:t xml:space="preserve"> is and how to internally raise suspicions.</w:t>
            </w:r>
          </w:p>
        </w:tc>
      </w:tr>
    </w:tbl>
    <w:p w14:paraId="03ACF863" w14:textId="77777777" w:rsidR="00351719" w:rsidRPr="00984545" w:rsidRDefault="00351719" w:rsidP="00351719">
      <w:pPr>
        <w:rPr>
          <w:lang w:val="en-IE"/>
        </w:rPr>
      </w:pPr>
    </w:p>
    <w:p w14:paraId="2F70EBF7" w14:textId="77777777" w:rsidR="00C133CD" w:rsidRPr="00984545" w:rsidRDefault="00C133CD" w:rsidP="00C133CD">
      <w:pPr>
        <w:pStyle w:val="Heading2"/>
        <w:rPr>
          <w:lang w:val="en-IE"/>
        </w:rPr>
      </w:pPr>
      <w:bookmarkStart w:id="28" w:name="_Toc187060251"/>
      <w:r w:rsidRPr="00984545">
        <w:rPr>
          <w:lang w:val="en-IE"/>
        </w:rPr>
        <w:t>Procedures</w:t>
      </w:r>
      <w:bookmarkEnd w:id="28"/>
    </w:p>
    <w:tbl>
      <w:tblPr>
        <w:tblStyle w:val="TableGrid"/>
        <w:tblW w:w="0" w:type="auto"/>
        <w:tblLook w:val="04A0" w:firstRow="1" w:lastRow="0" w:firstColumn="1" w:lastColumn="0" w:noHBand="0" w:noVBand="1"/>
      </w:tblPr>
      <w:tblGrid>
        <w:gridCol w:w="421"/>
        <w:gridCol w:w="2409"/>
        <w:gridCol w:w="6186"/>
      </w:tblGrid>
      <w:tr w:rsidR="00351719" w:rsidRPr="00984545" w14:paraId="476DDDD4" w14:textId="77777777">
        <w:tc>
          <w:tcPr>
            <w:tcW w:w="421" w:type="dxa"/>
          </w:tcPr>
          <w:p w14:paraId="2479452F" w14:textId="77777777" w:rsidR="00351719" w:rsidRPr="00984545" w:rsidRDefault="00351719">
            <w:pPr>
              <w:rPr>
                <w:b/>
                <w:bCs/>
                <w:sz w:val="24"/>
                <w:szCs w:val="24"/>
                <w:lang w:val="en-IE"/>
              </w:rPr>
            </w:pPr>
            <w:r w:rsidRPr="00984545">
              <w:rPr>
                <w:b/>
                <w:bCs/>
                <w:sz w:val="24"/>
                <w:szCs w:val="24"/>
                <w:lang w:val="en-IE"/>
              </w:rPr>
              <w:t>#</w:t>
            </w:r>
          </w:p>
        </w:tc>
        <w:tc>
          <w:tcPr>
            <w:tcW w:w="2409" w:type="dxa"/>
          </w:tcPr>
          <w:p w14:paraId="5B5FE80D" w14:textId="480A0836" w:rsidR="00351719" w:rsidRPr="00984545" w:rsidRDefault="00351719">
            <w:pPr>
              <w:rPr>
                <w:b/>
                <w:bCs/>
                <w:sz w:val="24"/>
                <w:szCs w:val="24"/>
                <w:lang w:val="en-IE"/>
              </w:rPr>
            </w:pPr>
            <w:r w:rsidRPr="00984545">
              <w:rPr>
                <w:b/>
                <w:bCs/>
                <w:sz w:val="24"/>
                <w:szCs w:val="24"/>
                <w:lang w:val="en-IE"/>
              </w:rPr>
              <w:t>Step</w:t>
            </w:r>
          </w:p>
        </w:tc>
        <w:tc>
          <w:tcPr>
            <w:tcW w:w="6186" w:type="dxa"/>
          </w:tcPr>
          <w:p w14:paraId="09561B9C" w14:textId="77777777" w:rsidR="00351719" w:rsidRPr="00984545" w:rsidRDefault="00351719">
            <w:pPr>
              <w:rPr>
                <w:b/>
                <w:bCs/>
                <w:sz w:val="24"/>
                <w:szCs w:val="24"/>
                <w:lang w:val="en-IE"/>
              </w:rPr>
            </w:pPr>
            <w:r w:rsidRPr="00984545">
              <w:rPr>
                <w:b/>
                <w:bCs/>
                <w:sz w:val="24"/>
                <w:szCs w:val="24"/>
                <w:lang w:val="en-IE"/>
              </w:rPr>
              <w:t>Detail</w:t>
            </w:r>
          </w:p>
        </w:tc>
      </w:tr>
      <w:tr w:rsidR="00351719" w:rsidRPr="00984545" w14:paraId="76B393FB" w14:textId="77777777">
        <w:tc>
          <w:tcPr>
            <w:tcW w:w="421" w:type="dxa"/>
          </w:tcPr>
          <w:p w14:paraId="5CE3E3A8" w14:textId="77777777" w:rsidR="00351719" w:rsidRPr="00984545" w:rsidRDefault="00351719">
            <w:pPr>
              <w:rPr>
                <w:b/>
                <w:bCs/>
                <w:lang w:val="en-IE"/>
              </w:rPr>
            </w:pPr>
            <w:r w:rsidRPr="00984545">
              <w:rPr>
                <w:b/>
                <w:bCs/>
                <w:lang w:val="en-IE"/>
              </w:rPr>
              <w:t>1</w:t>
            </w:r>
          </w:p>
        </w:tc>
        <w:tc>
          <w:tcPr>
            <w:tcW w:w="2409" w:type="dxa"/>
          </w:tcPr>
          <w:p w14:paraId="2DA19579" w14:textId="71F80BE5" w:rsidR="00351719" w:rsidRPr="00984545" w:rsidRDefault="00A433E5">
            <w:pPr>
              <w:rPr>
                <w:b/>
                <w:bCs/>
                <w:lang w:val="en-IE"/>
              </w:rPr>
            </w:pPr>
            <w:r w:rsidRPr="00984545">
              <w:rPr>
                <w:b/>
                <w:bCs/>
                <w:lang w:val="en-IE"/>
              </w:rPr>
              <w:t>Induction &amp; Annual Training</w:t>
            </w:r>
          </w:p>
        </w:tc>
        <w:tc>
          <w:tcPr>
            <w:tcW w:w="6186" w:type="dxa"/>
          </w:tcPr>
          <w:p w14:paraId="08847938" w14:textId="73858C47" w:rsidR="00BD3BE9" w:rsidRPr="00984545" w:rsidRDefault="001900FC" w:rsidP="0035315B">
            <w:pPr>
              <w:pStyle w:val="ListParagraph"/>
              <w:numPr>
                <w:ilvl w:val="0"/>
                <w:numId w:val="42"/>
              </w:numPr>
              <w:rPr>
                <w:rFonts w:cstheme="minorHAnsi"/>
                <w:lang w:val="en-IE"/>
              </w:rPr>
            </w:pPr>
            <w:r w:rsidRPr="00984545">
              <w:rPr>
                <w:rFonts w:cstheme="minorHAnsi"/>
                <w:lang w:val="en-IE"/>
              </w:rPr>
              <w:t xml:space="preserve">Induction and annual training </w:t>
            </w:r>
            <w:r w:rsidR="008B2B82" w:rsidRPr="00984545">
              <w:rPr>
                <w:rFonts w:cstheme="minorHAnsi"/>
                <w:lang w:val="en-IE"/>
              </w:rPr>
              <w:t>are</w:t>
            </w:r>
            <w:r w:rsidRPr="00984545">
              <w:rPr>
                <w:rFonts w:cstheme="minorHAnsi"/>
                <w:lang w:val="en-IE"/>
              </w:rPr>
              <w:t xml:space="preserve"> coordinated by the </w:t>
            </w:r>
            <w:r w:rsidR="00B6667B" w:rsidRPr="00984545">
              <w:rPr>
                <w:rFonts w:cstheme="minorHAnsi"/>
                <w:lang w:val="en-IE"/>
              </w:rPr>
              <w:t>MLRO</w:t>
            </w:r>
            <w:r w:rsidRPr="00984545">
              <w:rPr>
                <w:rFonts w:cstheme="minorHAnsi"/>
                <w:lang w:val="en-IE"/>
              </w:rPr>
              <w:t xml:space="preserve"> via the training section of our AML HQ</w:t>
            </w:r>
            <w:r w:rsidR="006A567F" w:rsidRPr="00984545">
              <w:rPr>
                <w:rFonts w:cstheme="minorHAnsi"/>
                <w:lang w:val="en-IE"/>
              </w:rPr>
              <w:t xml:space="preserve">. </w:t>
            </w:r>
            <w:r w:rsidRPr="00984545">
              <w:rPr>
                <w:rFonts w:cstheme="minorHAnsi"/>
                <w:lang w:val="en-IE"/>
              </w:rPr>
              <w:t>Staff members are enrolled into courses</w:t>
            </w:r>
            <w:r w:rsidR="006A567F" w:rsidRPr="00984545">
              <w:rPr>
                <w:rFonts w:cstheme="minorHAnsi"/>
                <w:lang w:val="en-IE"/>
              </w:rPr>
              <w:t xml:space="preserve">. </w:t>
            </w:r>
          </w:p>
          <w:p w14:paraId="5A71C51C" w14:textId="3141F8B2" w:rsidR="00BD3BE9" w:rsidRPr="00984545" w:rsidRDefault="00177B62" w:rsidP="0035315B">
            <w:pPr>
              <w:pStyle w:val="ListParagraph"/>
              <w:numPr>
                <w:ilvl w:val="0"/>
                <w:numId w:val="42"/>
              </w:numPr>
              <w:rPr>
                <w:rFonts w:cstheme="minorHAnsi"/>
                <w:lang w:val="en-IE"/>
              </w:rPr>
            </w:pPr>
            <w:r w:rsidRPr="00984545">
              <w:rPr>
                <w:rFonts w:cstheme="minorHAnsi"/>
                <w:lang w:val="en-IE"/>
              </w:rPr>
              <w:t>Each staff member needs to monitor their Training Log and complete courses for which they have been enrolled</w:t>
            </w:r>
            <w:r w:rsidR="006A567F" w:rsidRPr="00984545">
              <w:rPr>
                <w:rFonts w:cstheme="minorHAnsi"/>
                <w:lang w:val="en-IE"/>
              </w:rPr>
              <w:t xml:space="preserve">. </w:t>
            </w:r>
          </w:p>
          <w:p w14:paraId="1619CBFE" w14:textId="5EB76417" w:rsidR="00351719" w:rsidRPr="00984545" w:rsidRDefault="00407C75" w:rsidP="0035315B">
            <w:pPr>
              <w:pStyle w:val="ListParagraph"/>
              <w:numPr>
                <w:ilvl w:val="0"/>
                <w:numId w:val="42"/>
              </w:numPr>
              <w:rPr>
                <w:rFonts w:cstheme="minorHAnsi"/>
                <w:lang w:val="en-IE"/>
              </w:rPr>
            </w:pPr>
            <w:r w:rsidRPr="00984545">
              <w:rPr>
                <w:rFonts w:cstheme="minorHAnsi"/>
                <w:lang w:val="en-IE"/>
              </w:rPr>
              <w:t xml:space="preserve">When training courses </w:t>
            </w:r>
            <w:r w:rsidR="008B2B82">
              <w:rPr>
                <w:rFonts w:cstheme="minorHAnsi"/>
                <w:lang w:val="en-IE"/>
              </w:rPr>
              <w:t>are</w:t>
            </w:r>
            <w:r w:rsidRPr="00984545">
              <w:rPr>
                <w:rFonts w:cstheme="minorHAnsi"/>
                <w:lang w:val="en-IE"/>
              </w:rPr>
              <w:t xml:space="preserve"> completed, the staff member will upload evidence of completion.</w:t>
            </w:r>
            <w:r w:rsidR="00351719" w:rsidRPr="00984545">
              <w:rPr>
                <w:rFonts w:cstheme="minorHAnsi"/>
                <w:lang w:val="en-IE"/>
              </w:rPr>
              <w:t xml:space="preserve"> </w:t>
            </w:r>
          </w:p>
        </w:tc>
      </w:tr>
      <w:tr w:rsidR="00D10B4A" w:rsidRPr="00984545" w14:paraId="0E2BCBD3" w14:textId="77777777">
        <w:tc>
          <w:tcPr>
            <w:tcW w:w="421" w:type="dxa"/>
          </w:tcPr>
          <w:p w14:paraId="6F84B373" w14:textId="2CCBF251" w:rsidR="00D10B4A" w:rsidRPr="00984545" w:rsidRDefault="00BD3BE9">
            <w:pPr>
              <w:rPr>
                <w:b/>
                <w:bCs/>
                <w:lang w:val="en-IE"/>
              </w:rPr>
            </w:pPr>
            <w:r w:rsidRPr="00984545">
              <w:rPr>
                <w:b/>
                <w:bCs/>
                <w:lang w:val="en-IE"/>
              </w:rPr>
              <w:t>2</w:t>
            </w:r>
          </w:p>
        </w:tc>
        <w:tc>
          <w:tcPr>
            <w:tcW w:w="2409" w:type="dxa"/>
          </w:tcPr>
          <w:p w14:paraId="50E547C6" w14:textId="036BBB3B" w:rsidR="00D10B4A" w:rsidRPr="00984545" w:rsidRDefault="00D10B4A">
            <w:pPr>
              <w:rPr>
                <w:b/>
                <w:bCs/>
                <w:lang w:val="en-IE"/>
              </w:rPr>
            </w:pPr>
            <w:r w:rsidRPr="00984545">
              <w:rPr>
                <w:b/>
                <w:bCs/>
                <w:lang w:val="en-IE"/>
              </w:rPr>
              <w:t>Staff Declarations</w:t>
            </w:r>
          </w:p>
        </w:tc>
        <w:tc>
          <w:tcPr>
            <w:tcW w:w="6186" w:type="dxa"/>
          </w:tcPr>
          <w:p w14:paraId="06FF60A8" w14:textId="7430B583" w:rsidR="00D10B4A" w:rsidRPr="00984545" w:rsidRDefault="007606BF" w:rsidP="007606BF">
            <w:pPr>
              <w:rPr>
                <w:rFonts w:cstheme="minorHAnsi"/>
                <w:lang w:val="en-IE"/>
              </w:rPr>
            </w:pPr>
            <w:r w:rsidRPr="00984545">
              <w:rPr>
                <w:rFonts w:cstheme="minorHAnsi"/>
                <w:lang w:val="en-IE"/>
              </w:rPr>
              <w:t>Staff declarations are digitally signed by staff in the training section of our AML HQ</w:t>
            </w:r>
            <w:r w:rsidR="002C6FF4" w:rsidRPr="00984545">
              <w:rPr>
                <w:rFonts w:cstheme="minorHAnsi"/>
                <w:lang w:val="en-IE"/>
              </w:rPr>
              <w:t>, using the staff members individual AML HQ account.</w:t>
            </w:r>
          </w:p>
        </w:tc>
      </w:tr>
    </w:tbl>
    <w:p w14:paraId="0D522C47" w14:textId="77777777" w:rsidR="00351719" w:rsidRPr="00984545" w:rsidRDefault="00351719" w:rsidP="00351719">
      <w:pPr>
        <w:rPr>
          <w:lang w:val="en-IE"/>
        </w:rPr>
      </w:pPr>
    </w:p>
    <w:p w14:paraId="641C8069" w14:textId="77777777" w:rsidR="00C133CD" w:rsidRPr="00984545" w:rsidRDefault="00C133CD" w:rsidP="00BC6B2D">
      <w:pPr>
        <w:rPr>
          <w:lang w:val="en-IE"/>
        </w:rPr>
      </w:pPr>
    </w:p>
    <w:p w14:paraId="2E0D8662" w14:textId="07911698" w:rsidR="00BC6B2D" w:rsidRPr="00984545" w:rsidRDefault="00BC6B2D" w:rsidP="005B4DD1">
      <w:pPr>
        <w:pStyle w:val="Heading1"/>
        <w:rPr>
          <w:lang w:val="en-IE"/>
        </w:rPr>
      </w:pPr>
      <w:bookmarkStart w:id="29" w:name="_Toc187060252"/>
      <w:r w:rsidRPr="00984545">
        <w:rPr>
          <w:lang w:val="en-IE"/>
        </w:rPr>
        <w:t>Record Management</w:t>
      </w:r>
      <w:bookmarkEnd w:id="29"/>
    </w:p>
    <w:p w14:paraId="197E3335" w14:textId="77777777" w:rsidR="008C4A3A" w:rsidRPr="00984545" w:rsidRDefault="008C4A3A" w:rsidP="008C4A3A">
      <w:pPr>
        <w:rPr>
          <w:rFonts w:cstheme="minorHAnsi"/>
          <w:lang w:val="en-IE"/>
        </w:rPr>
      </w:pPr>
      <w:r w:rsidRPr="00984545">
        <w:rPr>
          <w:rFonts w:cstheme="minorHAnsi"/>
          <w:lang w:val="en-IE"/>
        </w:rPr>
        <w:t xml:space="preserve">Our firm is aware of our obligations under various legislation and so it is our firm’s policy to retain full records of: </w:t>
      </w:r>
    </w:p>
    <w:p w14:paraId="197F254A" w14:textId="6B9CE852" w:rsidR="008C4A3A" w:rsidRPr="00984545" w:rsidRDefault="008C4A3A" w:rsidP="00487646">
      <w:pPr>
        <w:pStyle w:val="ListParagraph"/>
        <w:widowControl/>
        <w:numPr>
          <w:ilvl w:val="0"/>
          <w:numId w:val="10"/>
        </w:numPr>
        <w:tabs>
          <w:tab w:val="clear" w:pos="308"/>
        </w:tabs>
        <w:autoSpaceDE/>
        <w:autoSpaceDN/>
        <w:adjustRightInd/>
        <w:spacing w:before="0" w:after="160"/>
        <w:jc w:val="left"/>
        <w:rPr>
          <w:rFonts w:cstheme="minorHAnsi"/>
          <w:lang w:val="en-IE"/>
        </w:rPr>
      </w:pPr>
      <w:r w:rsidRPr="00984545">
        <w:rPr>
          <w:rFonts w:cstheme="minorHAnsi"/>
          <w:lang w:val="en-IE"/>
        </w:rPr>
        <w:t>Customer Due Diligence checks</w:t>
      </w:r>
    </w:p>
    <w:p w14:paraId="3DC641BA" w14:textId="7D8979B6" w:rsidR="008C4A3A" w:rsidRPr="00984545" w:rsidRDefault="008C4A3A" w:rsidP="00487646">
      <w:pPr>
        <w:pStyle w:val="ListParagraph"/>
        <w:widowControl/>
        <w:numPr>
          <w:ilvl w:val="0"/>
          <w:numId w:val="10"/>
        </w:numPr>
        <w:tabs>
          <w:tab w:val="clear" w:pos="308"/>
        </w:tabs>
        <w:autoSpaceDE/>
        <w:autoSpaceDN/>
        <w:adjustRightInd/>
        <w:spacing w:before="0" w:after="160"/>
        <w:jc w:val="left"/>
        <w:rPr>
          <w:rFonts w:cstheme="minorHAnsi"/>
          <w:lang w:val="en-IE"/>
        </w:rPr>
      </w:pPr>
      <w:r w:rsidRPr="00984545">
        <w:rPr>
          <w:rFonts w:cstheme="minorHAnsi"/>
          <w:lang w:val="en-IE"/>
        </w:rPr>
        <w:t>Details of Beneficial Ownership</w:t>
      </w:r>
    </w:p>
    <w:p w14:paraId="79D45F19" w14:textId="1E0F38ED" w:rsidR="008C4A3A" w:rsidRPr="00984545" w:rsidRDefault="008C4A3A" w:rsidP="00487646">
      <w:pPr>
        <w:pStyle w:val="ListParagraph"/>
        <w:widowControl/>
        <w:numPr>
          <w:ilvl w:val="0"/>
          <w:numId w:val="10"/>
        </w:numPr>
        <w:tabs>
          <w:tab w:val="clear" w:pos="308"/>
        </w:tabs>
        <w:autoSpaceDE/>
        <w:autoSpaceDN/>
        <w:adjustRightInd/>
        <w:spacing w:before="0" w:after="160"/>
        <w:jc w:val="left"/>
        <w:rPr>
          <w:rFonts w:cstheme="minorHAnsi"/>
          <w:lang w:val="en-IE"/>
        </w:rPr>
      </w:pPr>
      <w:r w:rsidRPr="00984545">
        <w:rPr>
          <w:rFonts w:cstheme="minorHAnsi"/>
          <w:lang w:val="en-IE"/>
        </w:rPr>
        <w:t>Know Your Client Reports</w:t>
      </w:r>
    </w:p>
    <w:p w14:paraId="63513CD0" w14:textId="31EF7C07" w:rsidR="008C4A3A" w:rsidRPr="00984545" w:rsidRDefault="008C4A3A" w:rsidP="00487646">
      <w:pPr>
        <w:pStyle w:val="ListParagraph"/>
        <w:widowControl/>
        <w:numPr>
          <w:ilvl w:val="0"/>
          <w:numId w:val="10"/>
        </w:numPr>
        <w:tabs>
          <w:tab w:val="clear" w:pos="308"/>
        </w:tabs>
        <w:autoSpaceDE/>
        <w:autoSpaceDN/>
        <w:adjustRightInd/>
        <w:spacing w:before="0" w:after="160"/>
        <w:jc w:val="left"/>
        <w:rPr>
          <w:rFonts w:cstheme="minorHAnsi"/>
          <w:lang w:val="en-IE"/>
        </w:rPr>
      </w:pPr>
      <w:r w:rsidRPr="00984545">
        <w:rPr>
          <w:rFonts w:cstheme="minorHAnsi"/>
          <w:lang w:val="en-IE"/>
        </w:rPr>
        <w:t xml:space="preserve">Evidence of Staff </w:t>
      </w:r>
      <w:r w:rsidR="00DA212E">
        <w:rPr>
          <w:rFonts w:cstheme="minorHAnsi"/>
          <w:lang w:val="en-IE"/>
        </w:rPr>
        <w:t xml:space="preserve">AML </w:t>
      </w:r>
      <w:r w:rsidRPr="00984545">
        <w:rPr>
          <w:rFonts w:cstheme="minorHAnsi"/>
          <w:lang w:val="en-IE"/>
        </w:rPr>
        <w:t>Training</w:t>
      </w:r>
    </w:p>
    <w:p w14:paraId="3E96E5C8" w14:textId="7CA4335D" w:rsidR="008C4A3A" w:rsidRPr="00984545" w:rsidRDefault="008C4A3A" w:rsidP="00487646">
      <w:pPr>
        <w:pStyle w:val="ListParagraph"/>
        <w:widowControl/>
        <w:numPr>
          <w:ilvl w:val="0"/>
          <w:numId w:val="10"/>
        </w:numPr>
        <w:tabs>
          <w:tab w:val="clear" w:pos="308"/>
        </w:tabs>
        <w:autoSpaceDE/>
        <w:autoSpaceDN/>
        <w:adjustRightInd/>
        <w:spacing w:before="0" w:after="160"/>
        <w:jc w:val="left"/>
        <w:rPr>
          <w:rFonts w:cstheme="minorHAnsi"/>
          <w:lang w:val="en-IE"/>
        </w:rPr>
      </w:pPr>
      <w:r w:rsidRPr="00984545">
        <w:rPr>
          <w:rFonts w:cstheme="minorHAnsi"/>
          <w:lang w:val="en-IE"/>
        </w:rPr>
        <w:t xml:space="preserve">Internal reports to the </w:t>
      </w:r>
      <w:r w:rsidR="00B6667B" w:rsidRPr="00984545">
        <w:rPr>
          <w:rFonts w:cstheme="minorHAnsi"/>
          <w:lang w:val="en-IE"/>
        </w:rPr>
        <w:t>MLRO</w:t>
      </w:r>
    </w:p>
    <w:p w14:paraId="3DFA0AEA" w14:textId="1423D79B" w:rsidR="008C4A3A" w:rsidRPr="00984545" w:rsidRDefault="008C4A3A" w:rsidP="00487646">
      <w:pPr>
        <w:pStyle w:val="ListParagraph"/>
        <w:widowControl/>
        <w:numPr>
          <w:ilvl w:val="0"/>
          <w:numId w:val="10"/>
        </w:numPr>
        <w:tabs>
          <w:tab w:val="clear" w:pos="308"/>
        </w:tabs>
        <w:autoSpaceDE/>
        <w:autoSpaceDN/>
        <w:adjustRightInd/>
        <w:spacing w:before="0" w:after="160"/>
        <w:jc w:val="left"/>
        <w:rPr>
          <w:rFonts w:cstheme="minorHAnsi"/>
          <w:lang w:val="en-IE"/>
        </w:rPr>
      </w:pPr>
      <w:r w:rsidRPr="00984545">
        <w:rPr>
          <w:rFonts w:cstheme="minorHAnsi"/>
          <w:lang w:val="en-IE"/>
        </w:rPr>
        <w:t xml:space="preserve">External reports to </w:t>
      </w:r>
      <w:proofErr w:type="spellStart"/>
      <w:r w:rsidRPr="00984545">
        <w:rPr>
          <w:rFonts w:cstheme="minorHAnsi"/>
          <w:lang w:val="en-IE"/>
        </w:rPr>
        <w:t>GoAML</w:t>
      </w:r>
      <w:proofErr w:type="spellEnd"/>
    </w:p>
    <w:p w14:paraId="3C818401" w14:textId="3E131F0A" w:rsidR="008C4A3A" w:rsidRPr="00984545" w:rsidRDefault="008C4A3A" w:rsidP="00487646">
      <w:pPr>
        <w:pStyle w:val="ListParagraph"/>
        <w:widowControl/>
        <w:numPr>
          <w:ilvl w:val="0"/>
          <w:numId w:val="10"/>
        </w:numPr>
        <w:tabs>
          <w:tab w:val="clear" w:pos="308"/>
        </w:tabs>
        <w:autoSpaceDE/>
        <w:autoSpaceDN/>
        <w:adjustRightInd/>
        <w:spacing w:before="0" w:after="160"/>
        <w:jc w:val="left"/>
        <w:rPr>
          <w:rFonts w:cstheme="minorHAnsi"/>
          <w:lang w:val="en-IE"/>
        </w:rPr>
      </w:pPr>
      <w:r w:rsidRPr="00984545">
        <w:rPr>
          <w:rFonts w:cstheme="minorHAnsi"/>
          <w:lang w:val="en-IE"/>
        </w:rPr>
        <w:t>Our firm’s Risk Assessment</w:t>
      </w:r>
    </w:p>
    <w:p w14:paraId="4FB201C4" w14:textId="7E9A9247" w:rsidR="008C4A3A" w:rsidRPr="00984545" w:rsidRDefault="008C4A3A" w:rsidP="00487646">
      <w:pPr>
        <w:pStyle w:val="ListParagraph"/>
        <w:widowControl/>
        <w:numPr>
          <w:ilvl w:val="0"/>
          <w:numId w:val="10"/>
        </w:numPr>
        <w:tabs>
          <w:tab w:val="clear" w:pos="308"/>
        </w:tabs>
        <w:autoSpaceDE/>
        <w:autoSpaceDN/>
        <w:adjustRightInd/>
        <w:spacing w:before="0" w:after="160"/>
        <w:jc w:val="left"/>
        <w:rPr>
          <w:rFonts w:cstheme="minorHAnsi"/>
          <w:lang w:val="en-IE"/>
        </w:rPr>
      </w:pPr>
      <w:r w:rsidRPr="00984545">
        <w:rPr>
          <w:rFonts w:cstheme="minorHAnsi"/>
          <w:lang w:val="en-IE"/>
        </w:rPr>
        <w:t>Our firm’s Compliance Reviews</w:t>
      </w:r>
    </w:p>
    <w:p w14:paraId="7AFA8927" w14:textId="0AEAB139" w:rsidR="008C4A3A" w:rsidRPr="00984545" w:rsidRDefault="008C4A3A" w:rsidP="00487646">
      <w:pPr>
        <w:pStyle w:val="ListParagraph"/>
        <w:widowControl/>
        <w:numPr>
          <w:ilvl w:val="0"/>
          <w:numId w:val="10"/>
        </w:numPr>
        <w:tabs>
          <w:tab w:val="clear" w:pos="308"/>
        </w:tabs>
        <w:autoSpaceDE/>
        <w:autoSpaceDN/>
        <w:adjustRightInd/>
        <w:spacing w:before="0" w:after="160"/>
        <w:jc w:val="left"/>
        <w:rPr>
          <w:rFonts w:cstheme="minorHAnsi"/>
          <w:lang w:val="en-IE"/>
        </w:rPr>
      </w:pPr>
      <w:r w:rsidRPr="00984545">
        <w:rPr>
          <w:rFonts w:cstheme="minorHAnsi"/>
          <w:lang w:val="en-IE"/>
        </w:rPr>
        <w:t>Transaction Files</w:t>
      </w:r>
    </w:p>
    <w:p w14:paraId="786C8BE9" w14:textId="7C63696E" w:rsidR="008C4A3A" w:rsidRPr="00984545" w:rsidRDefault="008C4A3A" w:rsidP="008C4A3A">
      <w:pPr>
        <w:rPr>
          <w:rFonts w:cstheme="minorHAnsi"/>
          <w:lang w:val="en-IE"/>
        </w:rPr>
      </w:pPr>
      <w:r w:rsidRPr="00984545">
        <w:rPr>
          <w:rFonts w:cstheme="minorHAnsi"/>
          <w:lang w:val="en-IE"/>
        </w:rPr>
        <w:t>All such records shall be retained for at least five years. Our firm’s policy is to not retain personal client data for a period longer than is necessary</w:t>
      </w:r>
      <w:r w:rsidR="006A567F" w:rsidRPr="00984545">
        <w:rPr>
          <w:rFonts w:cstheme="minorHAnsi"/>
          <w:lang w:val="en-IE"/>
        </w:rPr>
        <w:t xml:space="preserve">. </w:t>
      </w:r>
      <w:r w:rsidR="00473836" w:rsidRPr="00984545">
        <w:rPr>
          <w:rFonts w:cstheme="minorHAnsi"/>
          <w:lang w:val="en-IE"/>
        </w:rPr>
        <w:t>We will dispose of records o</w:t>
      </w:r>
      <w:r w:rsidRPr="00984545">
        <w:rPr>
          <w:rFonts w:cstheme="minorHAnsi"/>
          <w:lang w:val="en-IE"/>
        </w:rPr>
        <w:t xml:space="preserve">nce the business relationship has ceased and there is no longer a legal </w:t>
      </w:r>
      <w:r w:rsidR="006A0E83" w:rsidRPr="00984545">
        <w:rPr>
          <w:rFonts w:cstheme="minorHAnsi"/>
          <w:lang w:val="en-IE"/>
        </w:rPr>
        <w:t>basis</w:t>
      </w:r>
      <w:r w:rsidRPr="00984545">
        <w:rPr>
          <w:rFonts w:cstheme="minorHAnsi"/>
          <w:lang w:val="en-IE"/>
        </w:rPr>
        <w:t xml:space="preserve"> for the holding or processing of that data. </w:t>
      </w:r>
    </w:p>
    <w:p w14:paraId="77405577" w14:textId="77777777" w:rsidR="008C4A3A" w:rsidRPr="00984545" w:rsidRDefault="008C4A3A" w:rsidP="008C4A3A">
      <w:pPr>
        <w:rPr>
          <w:rFonts w:cstheme="minorHAnsi"/>
          <w:lang w:val="en-IE"/>
        </w:rPr>
      </w:pPr>
      <w:r w:rsidRPr="00984545">
        <w:rPr>
          <w:rFonts w:cstheme="minorHAnsi"/>
          <w:b/>
          <w:bCs/>
          <w:lang w:val="en-IE"/>
        </w:rPr>
        <w:t xml:space="preserve">With respect to Customer Due Diligence (CDD) records, we require that records are retained for a period of 5 years after: </w:t>
      </w:r>
    </w:p>
    <w:p w14:paraId="7A1B9EC1" w14:textId="0CA49CAD" w:rsidR="008C4A3A" w:rsidRPr="00984545" w:rsidRDefault="008C4A3A" w:rsidP="00487646">
      <w:pPr>
        <w:pStyle w:val="ListParagraph"/>
        <w:numPr>
          <w:ilvl w:val="0"/>
          <w:numId w:val="13"/>
        </w:numPr>
        <w:rPr>
          <w:rFonts w:cstheme="minorHAnsi"/>
          <w:lang w:val="en-IE"/>
        </w:rPr>
      </w:pPr>
      <w:r w:rsidRPr="00984545">
        <w:rPr>
          <w:rFonts w:cstheme="minorHAnsi"/>
          <w:lang w:val="en-IE"/>
        </w:rPr>
        <w:t xml:space="preserve">In the case of business relationship, the date </w:t>
      </w:r>
      <w:r w:rsidR="006A0E83" w:rsidRPr="00984545">
        <w:rPr>
          <w:rFonts w:cstheme="minorHAnsi"/>
          <w:lang w:val="en-IE"/>
        </w:rPr>
        <w:t xml:space="preserve">the </w:t>
      </w:r>
      <w:r w:rsidRPr="00984545">
        <w:rPr>
          <w:rFonts w:cstheme="minorHAnsi"/>
          <w:lang w:val="en-IE"/>
        </w:rPr>
        <w:t>relationship ceased.</w:t>
      </w:r>
    </w:p>
    <w:p w14:paraId="10A63AF1" w14:textId="7842E0FE" w:rsidR="008C4A3A" w:rsidRPr="00984545" w:rsidRDefault="008C4A3A" w:rsidP="00487646">
      <w:pPr>
        <w:pStyle w:val="ListParagraph"/>
        <w:numPr>
          <w:ilvl w:val="0"/>
          <w:numId w:val="13"/>
        </w:numPr>
        <w:rPr>
          <w:rFonts w:cstheme="minorHAnsi"/>
          <w:lang w:val="en-IE"/>
        </w:rPr>
      </w:pPr>
      <w:r w:rsidRPr="00984545">
        <w:rPr>
          <w:rFonts w:cstheme="minorHAnsi"/>
          <w:lang w:val="en-IE"/>
        </w:rPr>
        <w:t>In the case of services provided, the date the service was completed</w:t>
      </w:r>
      <w:r w:rsidR="002D46AB" w:rsidRPr="00984545">
        <w:rPr>
          <w:rFonts w:cstheme="minorHAnsi"/>
          <w:lang w:val="en-IE"/>
        </w:rPr>
        <w:t xml:space="preserve">. </w:t>
      </w:r>
    </w:p>
    <w:p w14:paraId="542FE785" w14:textId="77777777" w:rsidR="008C4A3A" w:rsidRPr="00984545" w:rsidRDefault="008C4A3A" w:rsidP="008C4A3A">
      <w:pPr>
        <w:rPr>
          <w:rFonts w:cstheme="minorHAnsi"/>
          <w:lang w:val="en-IE"/>
        </w:rPr>
      </w:pPr>
      <w:r w:rsidRPr="00984545">
        <w:rPr>
          <w:rFonts w:cstheme="minorHAnsi"/>
          <w:lang w:val="en-IE"/>
        </w:rPr>
        <w:t xml:space="preserve">The firm maintains a dedicated record for AML compliance including a listing of all clients on our AML HQ with files for each client with copies of their risk assessments and customer due diligence information. This client file is stored in a secure and data compliant manner with appropriate data back-up and resilience procedures in place. </w:t>
      </w:r>
    </w:p>
    <w:p w14:paraId="4CD1CD74" w14:textId="6302DDCE" w:rsidR="008C4A3A" w:rsidRPr="00984545" w:rsidRDefault="008C4A3A" w:rsidP="008C4A3A">
      <w:pPr>
        <w:rPr>
          <w:rFonts w:cstheme="minorHAnsi"/>
          <w:lang w:val="en-IE"/>
        </w:rPr>
      </w:pPr>
      <w:r w:rsidRPr="00984545">
        <w:rPr>
          <w:rFonts w:cstheme="minorHAnsi"/>
          <w:lang w:val="en-IE"/>
        </w:rPr>
        <w:t xml:space="preserve">Internal Reports to the </w:t>
      </w:r>
      <w:r w:rsidR="00B6667B" w:rsidRPr="00984545">
        <w:rPr>
          <w:rFonts w:cstheme="minorHAnsi"/>
          <w:lang w:val="en-IE"/>
        </w:rPr>
        <w:t>MLRO</w:t>
      </w:r>
      <w:r w:rsidRPr="00984545">
        <w:rPr>
          <w:rFonts w:cstheme="minorHAnsi"/>
          <w:lang w:val="en-IE"/>
        </w:rPr>
        <w:t xml:space="preserve"> are kept in a dedicated folder maintained by and accessed by the </w:t>
      </w:r>
      <w:r w:rsidR="00B6667B" w:rsidRPr="00984545">
        <w:rPr>
          <w:rFonts w:cstheme="minorHAnsi"/>
          <w:lang w:val="en-IE"/>
        </w:rPr>
        <w:t>MLRO</w:t>
      </w:r>
      <w:r w:rsidRPr="00984545">
        <w:rPr>
          <w:rFonts w:cstheme="minorHAnsi"/>
          <w:lang w:val="en-IE"/>
        </w:rPr>
        <w:t xml:space="preserve">. </w:t>
      </w:r>
    </w:p>
    <w:p w14:paraId="27C3C9D0" w14:textId="55E1C6DF" w:rsidR="008C4A3A" w:rsidRPr="00984545" w:rsidRDefault="008C4A3A" w:rsidP="008C4A3A">
      <w:pPr>
        <w:rPr>
          <w:rFonts w:cstheme="minorHAnsi"/>
          <w:lang w:val="en-IE"/>
        </w:rPr>
      </w:pPr>
      <w:r w:rsidRPr="00984545">
        <w:rPr>
          <w:rFonts w:cstheme="minorHAnsi"/>
          <w:lang w:val="en-IE"/>
        </w:rPr>
        <w:t xml:space="preserve">External Reports made by the </w:t>
      </w:r>
      <w:r w:rsidR="00B6667B" w:rsidRPr="00984545">
        <w:rPr>
          <w:rFonts w:cstheme="minorHAnsi"/>
          <w:lang w:val="en-IE"/>
        </w:rPr>
        <w:t>MLRO</w:t>
      </w:r>
      <w:r w:rsidRPr="00984545">
        <w:rPr>
          <w:rFonts w:cstheme="minorHAnsi"/>
          <w:lang w:val="en-IE"/>
        </w:rPr>
        <w:t xml:space="preserve"> to </w:t>
      </w:r>
      <w:proofErr w:type="spellStart"/>
      <w:r w:rsidRPr="00984545">
        <w:rPr>
          <w:rFonts w:cstheme="minorHAnsi"/>
          <w:lang w:val="en-IE"/>
        </w:rPr>
        <w:t>Go</w:t>
      </w:r>
      <w:r w:rsidR="00051E59" w:rsidRPr="00984545">
        <w:rPr>
          <w:rFonts w:cstheme="minorHAnsi"/>
          <w:lang w:val="en-IE"/>
        </w:rPr>
        <w:t>AML</w:t>
      </w:r>
      <w:proofErr w:type="spellEnd"/>
      <w:r w:rsidRPr="00984545">
        <w:rPr>
          <w:rFonts w:cstheme="minorHAnsi"/>
          <w:lang w:val="en-IE"/>
        </w:rPr>
        <w:t xml:space="preserve"> are available for view on the </w:t>
      </w:r>
      <w:proofErr w:type="spellStart"/>
      <w:r w:rsidRPr="00984545">
        <w:rPr>
          <w:rFonts w:cstheme="minorHAnsi"/>
          <w:lang w:val="en-IE"/>
        </w:rPr>
        <w:t>Go</w:t>
      </w:r>
      <w:r w:rsidR="00051E59" w:rsidRPr="00984545">
        <w:rPr>
          <w:rFonts w:cstheme="minorHAnsi"/>
          <w:lang w:val="en-IE"/>
        </w:rPr>
        <w:t>AML</w:t>
      </w:r>
      <w:proofErr w:type="spellEnd"/>
      <w:r w:rsidRPr="00984545">
        <w:rPr>
          <w:rFonts w:cstheme="minorHAnsi"/>
          <w:lang w:val="en-IE"/>
        </w:rPr>
        <w:t xml:space="preserve"> platform and a copy kept in a dedicated folder maintained by the </w:t>
      </w:r>
      <w:r w:rsidR="00B6667B" w:rsidRPr="00984545">
        <w:rPr>
          <w:rFonts w:cstheme="minorHAnsi"/>
          <w:lang w:val="en-IE"/>
        </w:rPr>
        <w:t>MLRO</w:t>
      </w:r>
      <w:r w:rsidRPr="00984545">
        <w:rPr>
          <w:rFonts w:cstheme="minorHAnsi"/>
          <w:lang w:val="en-IE"/>
        </w:rPr>
        <w:t xml:space="preserve">. </w:t>
      </w:r>
    </w:p>
    <w:p w14:paraId="1D21EEE8" w14:textId="12BC20B8" w:rsidR="008C4A3A" w:rsidRPr="00984545" w:rsidRDefault="0022425F" w:rsidP="008C4A3A">
      <w:pPr>
        <w:rPr>
          <w:rFonts w:cstheme="minorHAnsi"/>
          <w:lang w:val="en-IE"/>
        </w:rPr>
      </w:pPr>
      <w:r>
        <w:rPr>
          <w:rFonts w:cstheme="minorHAnsi"/>
          <w:lang w:val="en-IE"/>
        </w:rPr>
        <w:t>Our Firm-wide</w:t>
      </w:r>
      <w:r w:rsidR="008C4A3A" w:rsidRPr="00984545">
        <w:rPr>
          <w:rFonts w:cstheme="minorHAnsi"/>
          <w:lang w:val="en-IE"/>
        </w:rPr>
        <w:t xml:space="preserve"> Business Risk Assessment and annual compliance review are conducted and retained by the </w:t>
      </w:r>
      <w:r w:rsidR="00B6667B" w:rsidRPr="00984545">
        <w:rPr>
          <w:rFonts w:cstheme="minorHAnsi"/>
          <w:lang w:val="en-IE"/>
        </w:rPr>
        <w:t>MLRO</w:t>
      </w:r>
      <w:r w:rsidR="000C7D76" w:rsidRPr="00984545">
        <w:rPr>
          <w:rFonts w:cstheme="minorHAnsi"/>
          <w:lang w:val="en-IE"/>
        </w:rPr>
        <w:t xml:space="preserve"> on </w:t>
      </w:r>
      <w:r w:rsidR="00FE22A2" w:rsidRPr="00984545">
        <w:rPr>
          <w:rFonts w:cstheme="minorHAnsi"/>
          <w:lang w:val="en-IE"/>
        </w:rPr>
        <w:t xml:space="preserve">our </w:t>
      </w:r>
      <w:r w:rsidR="000C7D76" w:rsidRPr="00984545">
        <w:rPr>
          <w:rFonts w:cstheme="minorHAnsi"/>
          <w:lang w:val="en-IE"/>
        </w:rPr>
        <w:t>AML HQ</w:t>
      </w:r>
      <w:r w:rsidR="008C4A3A" w:rsidRPr="00984545">
        <w:rPr>
          <w:rFonts w:cstheme="minorHAnsi"/>
          <w:lang w:val="en-IE"/>
        </w:rPr>
        <w:t xml:space="preserve">. </w:t>
      </w:r>
    </w:p>
    <w:p w14:paraId="3721747A" w14:textId="77777777" w:rsidR="008C4A3A" w:rsidRPr="00984545" w:rsidRDefault="008C4A3A" w:rsidP="008C4A3A">
      <w:pPr>
        <w:rPr>
          <w:lang w:val="en-IE"/>
        </w:rPr>
      </w:pPr>
    </w:p>
    <w:p w14:paraId="519D19A5" w14:textId="51E2C203" w:rsidR="00BC6B2D" w:rsidRPr="00984545" w:rsidRDefault="00BC6B2D" w:rsidP="005B4DD1">
      <w:pPr>
        <w:pStyle w:val="Heading1"/>
        <w:rPr>
          <w:lang w:val="en-IE"/>
        </w:rPr>
      </w:pPr>
      <w:bookmarkStart w:id="30" w:name="_Toc187060253"/>
      <w:r w:rsidRPr="00984545">
        <w:rPr>
          <w:lang w:val="en-IE"/>
        </w:rPr>
        <w:t xml:space="preserve">MLRO </w:t>
      </w:r>
      <w:r w:rsidR="00627B8F" w:rsidRPr="00984545">
        <w:rPr>
          <w:lang w:val="en-IE"/>
        </w:rPr>
        <w:t xml:space="preserve">&amp; Senior Management </w:t>
      </w:r>
      <w:r w:rsidRPr="00984545">
        <w:rPr>
          <w:lang w:val="en-IE"/>
        </w:rPr>
        <w:t>Duties</w:t>
      </w:r>
      <w:bookmarkEnd w:id="30"/>
    </w:p>
    <w:p w14:paraId="382B4DFA" w14:textId="4E380371" w:rsidR="00E70B9D" w:rsidRPr="00984545" w:rsidRDefault="00A74239" w:rsidP="00A74239">
      <w:pPr>
        <w:rPr>
          <w:rFonts w:cstheme="minorHAnsi"/>
          <w:lang w:val="en-IE"/>
        </w:rPr>
      </w:pPr>
      <w:r w:rsidRPr="00984545">
        <w:rPr>
          <w:rFonts w:cstheme="minorHAnsi"/>
          <w:lang w:val="en-IE"/>
        </w:rPr>
        <w:t xml:space="preserve">The </w:t>
      </w:r>
      <w:r w:rsidR="00A04DDC" w:rsidRPr="00984545">
        <w:rPr>
          <w:rFonts w:cstheme="minorHAnsi"/>
          <w:lang w:val="en-IE"/>
        </w:rPr>
        <w:t>Money Laundering Reporting Officer (</w:t>
      </w:r>
      <w:r w:rsidR="00B6667B" w:rsidRPr="00984545">
        <w:rPr>
          <w:rFonts w:cstheme="minorHAnsi"/>
          <w:lang w:val="en-IE"/>
        </w:rPr>
        <w:t>MLRO</w:t>
      </w:r>
      <w:r w:rsidR="00A04DDC" w:rsidRPr="00984545">
        <w:rPr>
          <w:rFonts w:cstheme="minorHAnsi"/>
          <w:lang w:val="en-IE"/>
        </w:rPr>
        <w:t>)</w:t>
      </w:r>
      <w:r w:rsidRPr="00984545">
        <w:rPr>
          <w:rFonts w:cstheme="minorHAnsi"/>
          <w:lang w:val="en-IE"/>
        </w:rPr>
        <w:t xml:space="preserve"> is responsible for</w:t>
      </w:r>
      <w:r w:rsidR="00E70B9D" w:rsidRPr="00984545">
        <w:rPr>
          <w:rFonts w:cstheme="minorHAnsi"/>
          <w:lang w:val="en-IE"/>
        </w:rPr>
        <w:t>:</w:t>
      </w:r>
      <w:r w:rsidRPr="00984545">
        <w:rPr>
          <w:rFonts w:cstheme="minorHAnsi"/>
          <w:lang w:val="en-IE"/>
        </w:rPr>
        <w:t xml:space="preserve"> </w:t>
      </w:r>
    </w:p>
    <w:p w14:paraId="07CCAA71" w14:textId="2F8DAE86" w:rsidR="00D16250" w:rsidRPr="00984545" w:rsidRDefault="00D16250" w:rsidP="00413391">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lang w:val="en-IE"/>
        </w:rPr>
        <w:t xml:space="preserve">Developing, implementing and maintaining </w:t>
      </w:r>
      <w:r w:rsidR="00A74239" w:rsidRPr="00984545">
        <w:rPr>
          <w:rFonts w:cstheme="minorHAnsi"/>
          <w:lang w:val="en-IE"/>
        </w:rPr>
        <w:t xml:space="preserve">our firm’s </w:t>
      </w:r>
      <w:r w:rsidR="000E02F9" w:rsidRPr="00984545">
        <w:rPr>
          <w:rFonts w:cstheme="minorHAnsi"/>
          <w:lang w:val="en-IE"/>
        </w:rPr>
        <w:t>AML policies, controls and procedures</w:t>
      </w:r>
      <w:r w:rsidR="006A567F" w:rsidRPr="00984545">
        <w:rPr>
          <w:rFonts w:cstheme="minorHAnsi"/>
          <w:lang w:val="en-IE"/>
        </w:rPr>
        <w:t xml:space="preserve">. </w:t>
      </w:r>
      <w:r w:rsidR="009B3A86" w:rsidRPr="00984545">
        <w:rPr>
          <w:rFonts w:cstheme="minorHAnsi"/>
          <w:lang w:val="en-IE"/>
        </w:rPr>
        <w:t xml:space="preserve">Keeping </w:t>
      </w:r>
      <w:r w:rsidR="0000491F" w:rsidRPr="00984545">
        <w:rPr>
          <w:rFonts w:cstheme="minorHAnsi"/>
          <w:lang w:val="en-IE"/>
        </w:rPr>
        <w:t>up to date</w:t>
      </w:r>
      <w:r w:rsidR="009B3A86" w:rsidRPr="00984545">
        <w:rPr>
          <w:rFonts w:cstheme="minorHAnsi"/>
          <w:lang w:val="en-IE"/>
        </w:rPr>
        <w:t xml:space="preserve"> with changes in AML/CTF legislation, regulations, and guidance issued by our professional body.</w:t>
      </w:r>
    </w:p>
    <w:p w14:paraId="43D65159" w14:textId="5464308B" w:rsidR="00F85E52" w:rsidRPr="00984545" w:rsidRDefault="00837B32" w:rsidP="00413391">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lang w:val="en-IE"/>
        </w:rPr>
        <w:t xml:space="preserve">Seeking approval for changes to those </w:t>
      </w:r>
      <w:r w:rsidR="00A74239" w:rsidRPr="00984545">
        <w:rPr>
          <w:rFonts w:cstheme="minorHAnsi"/>
          <w:lang w:val="en-IE"/>
        </w:rPr>
        <w:t>policies</w:t>
      </w:r>
      <w:r w:rsidR="003441E1" w:rsidRPr="00984545">
        <w:rPr>
          <w:rFonts w:cstheme="minorHAnsi"/>
          <w:lang w:val="en-IE"/>
        </w:rPr>
        <w:t>, controls</w:t>
      </w:r>
      <w:r w:rsidR="00A74239" w:rsidRPr="00984545">
        <w:rPr>
          <w:rFonts w:cstheme="minorHAnsi"/>
          <w:lang w:val="en-IE"/>
        </w:rPr>
        <w:t xml:space="preserve"> and procedures </w:t>
      </w:r>
      <w:r w:rsidRPr="00984545">
        <w:rPr>
          <w:rFonts w:cstheme="minorHAnsi"/>
          <w:lang w:val="en-IE"/>
        </w:rPr>
        <w:t>from</w:t>
      </w:r>
      <w:r w:rsidR="00A74239" w:rsidRPr="00984545">
        <w:rPr>
          <w:rFonts w:cstheme="minorHAnsi"/>
          <w:lang w:val="en-IE"/>
        </w:rPr>
        <w:t xml:space="preserve"> senior management and </w:t>
      </w:r>
      <w:r w:rsidRPr="00984545">
        <w:rPr>
          <w:rFonts w:cstheme="minorHAnsi"/>
          <w:lang w:val="en-IE"/>
        </w:rPr>
        <w:t xml:space="preserve">communicating </w:t>
      </w:r>
      <w:r w:rsidR="003441E1" w:rsidRPr="00984545">
        <w:rPr>
          <w:rFonts w:cstheme="minorHAnsi"/>
          <w:lang w:val="en-IE"/>
        </w:rPr>
        <w:t>same</w:t>
      </w:r>
      <w:r w:rsidRPr="00984545">
        <w:rPr>
          <w:rFonts w:cstheme="minorHAnsi"/>
          <w:lang w:val="en-IE"/>
        </w:rPr>
        <w:t xml:space="preserve"> to </w:t>
      </w:r>
      <w:r w:rsidR="00A74239" w:rsidRPr="00984545">
        <w:rPr>
          <w:rFonts w:cstheme="minorHAnsi"/>
          <w:lang w:val="en-IE"/>
        </w:rPr>
        <w:t xml:space="preserve">all relevant staff. </w:t>
      </w:r>
    </w:p>
    <w:p w14:paraId="46B47E70" w14:textId="1E206B7F" w:rsidR="00EF1A1B" w:rsidRPr="00984545" w:rsidRDefault="00EF1A1B" w:rsidP="00413391">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lang w:val="en-IE"/>
        </w:rPr>
        <w:t>Monitoring compliance to AML policies, controls and procedures across our firm.</w:t>
      </w:r>
    </w:p>
    <w:p w14:paraId="74F3E02D" w14:textId="1D420FD9" w:rsidR="00855794" w:rsidRPr="00984545" w:rsidRDefault="00855794" w:rsidP="00413391">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b/>
          <w:bCs/>
          <w:lang w:val="en-IE"/>
        </w:rPr>
        <w:t>Internal Reporting:</w:t>
      </w:r>
      <w:r w:rsidRPr="00984545">
        <w:rPr>
          <w:rFonts w:cstheme="minorHAnsi"/>
          <w:lang w:val="en-IE"/>
        </w:rPr>
        <w:t xml:space="preserve"> Receive and assess internal suspicious transaction reports (STRs) from employees.</w:t>
      </w:r>
    </w:p>
    <w:p w14:paraId="717D1B39" w14:textId="4E527035" w:rsidR="00F91934" w:rsidRPr="00984545" w:rsidRDefault="00855794" w:rsidP="00413391">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b/>
          <w:bCs/>
          <w:lang w:val="en-IE"/>
        </w:rPr>
        <w:t>External Reporting:</w:t>
      </w:r>
      <w:r w:rsidRPr="00984545">
        <w:rPr>
          <w:rFonts w:cstheme="minorHAnsi"/>
          <w:lang w:val="en-IE"/>
        </w:rPr>
        <w:t xml:space="preserve"> </w:t>
      </w:r>
      <w:r w:rsidR="00C5635E" w:rsidRPr="00984545">
        <w:rPr>
          <w:rFonts w:cstheme="minorHAnsi"/>
          <w:lang w:val="en-IE"/>
        </w:rPr>
        <w:t xml:space="preserve">Where warranted, file suspicious transaction reports </w:t>
      </w:r>
      <w:r w:rsidR="000E02F9" w:rsidRPr="00984545">
        <w:rPr>
          <w:rFonts w:cstheme="minorHAnsi"/>
          <w:lang w:val="en-IE"/>
        </w:rPr>
        <w:t>with An Garda Síochána and the Office of the Revenue Commissioners</w:t>
      </w:r>
      <w:r w:rsidR="006A567F" w:rsidRPr="00984545">
        <w:rPr>
          <w:rFonts w:cstheme="minorHAnsi"/>
          <w:lang w:val="en-IE"/>
        </w:rPr>
        <w:t xml:space="preserve">. </w:t>
      </w:r>
    </w:p>
    <w:p w14:paraId="1D76A06E" w14:textId="7BD10B48" w:rsidR="00AC5180" w:rsidRPr="00984545" w:rsidRDefault="00F91934" w:rsidP="00413391">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lang w:val="en-IE"/>
        </w:rPr>
        <w:t xml:space="preserve">Serve as the primary contact point for </w:t>
      </w:r>
      <w:r w:rsidR="00CA43AB" w:rsidRPr="00984545">
        <w:rPr>
          <w:rFonts w:cstheme="minorHAnsi"/>
          <w:lang w:val="en-IE"/>
        </w:rPr>
        <w:t>the FIU, and other regulatory bodies regarding AML/CTF compliance.</w:t>
      </w:r>
      <w:r w:rsidR="00C5635E" w:rsidRPr="00984545">
        <w:rPr>
          <w:rFonts w:cstheme="minorHAnsi"/>
          <w:lang w:val="en-IE"/>
        </w:rPr>
        <w:t xml:space="preserve"> </w:t>
      </w:r>
      <w:r w:rsidR="00CA43AB" w:rsidRPr="00984545">
        <w:rPr>
          <w:rFonts w:cstheme="minorHAnsi"/>
          <w:lang w:val="en-IE"/>
        </w:rPr>
        <w:t>Cooperate with requests for information or documents, ensuring proper legal channels are followed (e.g., powers of compulsion)</w:t>
      </w:r>
      <w:r w:rsidR="006A567F" w:rsidRPr="00984545">
        <w:rPr>
          <w:rFonts w:cstheme="minorHAnsi"/>
          <w:lang w:val="en-IE"/>
        </w:rPr>
        <w:t xml:space="preserve">. </w:t>
      </w:r>
      <w:r w:rsidR="00D56B4C" w:rsidRPr="00984545">
        <w:rPr>
          <w:rFonts w:cstheme="minorHAnsi"/>
          <w:lang w:val="en-IE"/>
        </w:rPr>
        <w:t>Seek legal advice when needed to clarify reporting obligations or data disclosure requirements.</w:t>
      </w:r>
    </w:p>
    <w:p w14:paraId="605D4155" w14:textId="5191999F" w:rsidR="000E02F9" w:rsidRPr="00984545" w:rsidRDefault="00AC5180" w:rsidP="00413391">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b/>
          <w:bCs/>
          <w:lang w:val="en-IE"/>
        </w:rPr>
        <w:t>Tipping-off:</w:t>
      </w:r>
      <w:r w:rsidRPr="00984545">
        <w:rPr>
          <w:rFonts w:cstheme="minorHAnsi"/>
          <w:lang w:val="en-IE"/>
        </w:rPr>
        <w:t xml:space="preserve"> Ensure that no information is disclosed to clients or third parties that might alert them to the fact that a report has been made or an investigation is ongoing</w:t>
      </w:r>
      <w:r w:rsidR="006A567F" w:rsidRPr="00984545">
        <w:rPr>
          <w:rFonts w:cstheme="minorHAnsi"/>
          <w:lang w:val="en-IE"/>
        </w:rPr>
        <w:t xml:space="preserve">. </w:t>
      </w:r>
      <w:r w:rsidRPr="00984545">
        <w:rPr>
          <w:rFonts w:cstheme="minorHAnsi"/>
          <w:lang w:val="en-IE"/>
        </w:rPr>
        <w:t>Train staff on the legal restrictions and practical measures to prevent tipping off.</w:t>
      </w:r>
      <w:r w:rsidR="000E02F9" w:rsidRPr="00984545">
        <w:rPr>
          <w:rFonts w:cstheme="minorHAnsi"/>
          <w:lang w:val="en-IE"/>
        </w:rPr>
        <w:t xml:space="preserve"> </w:t>
      </w:r>
    </w:p>
    <w:p w14:paraId="77F331AE" w14:textId="710BA22B" w:rsidR="00F85E52" w:rsidRPr="00984545" w:rsidRDefault="00F85E52" w:rsidP="00413391">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lang w:val="en-IE"/>
        </w:rPr>
        <w:t>P</w:t>
      </w:r>
      <w:r w:rsidR="00A74239" w:rsidRPr="00984545">
        <w:rPr>
          <w:rFonts w:cstheme="minorHAnsi"/>
          <w:lang w:val="en-IE"/>
        </w:rPr>
        <w:t>erform</w:t>
      </w:r>
      <w:r w:rsidRPr="00984545">
        <w:rPr>
          <w:rFonts w:cstheme="minorHAnsi"/>
          <w:lang w:val="en-IE"/>
        </w:rPr>
        <w:t xml:space="preserve">ing, at minimum, on an annual basis, </w:t>
      </w:r>
      <w:r w:rsidR="00A74239" w:rsidRPr="00984545">
        <w:rPr>
          <w:rFonts w:cstheme="minorHAnsi"/>
          <w:lang w:val="en-IE"/>
        </w:rPr>
        <w:t xml:space="preserve">a Firm-Wide Business Risk Assessment(FWBRA) </w:t>
      </w:r>
      <w:r w:rsidR="00402AF7" w:rsidRPr="00984545">
        <w:rPr>
          <w:rFonts w:cstheme="minorHAnsi"/>
          <w:lang w:val="en-IE"/>
        </w:rPr>
        <w:t>to identify and mitigate money laundering or terrorist financing risks.</w:t>
      </w:r>
      <w:r w:rsidR="00A74239" w:rsidRPr="00984545">
        <w:rPr>
          <w:rFonts w:cstheme="minorHAnsi"/>
          <w:lang w:val="en-IE"/>
        </w:rPr>
        <w:t xml:space="preserve"> </w:t>
      </w:r>
    </w:p>
    <w:p w14:paraId="3B031B3D" w14:textId="24AA0A68" w:rsidR="00F85E52" w:rsidRPr="00984545" w:rsidRDefault="00F85E52" w:rsidP="00413391">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lang w:val="en-IE"/>
        </w:rPr>
        <w:t>Establishing an AML training curriculum for staff by setting up training courses within our AML HQ</w:t>
      </w:r>
      <w:r w:rsidR="004D54F5" w:rsidRPr="00984545">
        <w:rPr>
          <w:rFonts w:cstheme="minorHAnsi"/>
          <w:lang w:val="en-IE"/>
        </w:rPr>
        <w:t xml:space="preserve"> and enrolling relevant staff members as participants for the appropriate training courses.</w:t>
      </w:r>
    </w:p>
    <w:p w14:paraId="5DB1779B" w14:textId="075D3569" w:rsidR="00376270" w:rsidRPr="00984545" w:rsidRDefault="00836319" w:rsidP="00413391">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lang w:val="en-IE"/>
        </w:rPr>
        <w:t>Maintaining a comprehensive training log for all relevant staff members</w:t>
      </w:r>
      <w:r w:rsidR="00D130E3" w:rsidRPr="00984545">
        <w:rPr>
          <w:rFonts w:cstheme="minorHAnsi"/>
          <w:lang w:val="en-IE"/>
        </w:rPr>
        <w:t>. The training records should also</w:t>
      </w:r>
      <w:r w:rsidR="006A011E" w:rsidRPr="00984545">
        <w:rPr>
          <w:rFonts w:cstheme="minorHAnsi"/>
          <w:lang w:val="en-IE"/>
        </w:rPr>
        <w:t xml:space="preserve"> include </w:t>
      </w:r>
      <w:r w:rsidR="00D130E3" w:rsidRPr="00984545">
        <w:rPr>
          <w:rFonts w:cstheme="minorHAnsi"/>
          <w:lang w:val="en-IE"/>
        </w:rPr>
        <w:t xml:space="preserve">a declaration from each staff member confirming </w:t>
      </w:r>
      <w:r w:rsidR="006A011E" w:rsidRPr="00984545">
        <w:rPr>
          <w:rFonts w:cstheme="minorHAnsi"/>
          <w:lang w:val="en-IE"/>
        </w:rPr>
        <w:t xml:space="preserve">that </w:t>
      </w:r>
      <w:r w:rsidR="00A5396A" w:rsidRPr="00984545">
        <w:rPr>
          <w:rFonts w:cstheme="minorHAnsi"/>
          <w:lang w:val="en-IE"/>
        </w:rPr>
        <w:t>they understand their obligations</w:t>
      </w:r>
      <w:r w:rsidR="00CC16DD" w:rsidRPr="00984545">
        <w:rPr>
          <w:rFonts w:cstheme="minorHAnsi"/>
          <w:lang w:val="en-IE"/>
        </w:rPr>
        <w:t xml:space="preserve">, have received appropriate training; have access to and </w:t>
      </w:r>
      <w:r w:rsidR="00A5396A" w:rsidRPr="00984545">
        <w:rPr>
          <w:rFonts w:cstheme="minorHAnsi"/>
          <w:lang w:val="en-IE"/>
        </w:rPr>
        <w:t>comply with the firm</w:t>
      </w:r>
      <w:r w:rsidR="00CC16DD" w:rsidRPr="00984545">
        <w:rPr>
          <w:rFonts w:cstheme="minorHAnsi"/>
          <w:lang w:val="en-IE"/>
        </w:rPr>
        <w:t>’s</w:t>
      </w:r>
      <w:r w:rsidR="00A5396A" w:rsidRPr="00984545">
        <w:rPr>
          <w:rFonts w:cstheme="minorHAnsi"/>
          <w:lang w:val="en-IE"/>
        </w:rPr>
        <w:t xml:space="preserve"> policies</w:t>
      </w:r>
      <w:r w:rsidR="00CC16DD" w:rsidRPr="00984545">
        <w:rPr>
          <w:rFonts w:cstheme="minorHAnsi"/>
          <w:lang w:val="en-IE"/>
        </w:rPr>
        <w:t>, controls and procedures.</w:t>
      </w:r>
    </w:p>
    <w:p w14:paraId="719674D3" w14:textId="588A4D39" w:rsidR="00D56B4C" w:rsidRPr="00984545" w:rsidRDefault="005A30F3" w:rsidP="00413391">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b/>
          <w:bCs/>
          <w:lang w:val="en-IE"/>
        </w:rPr>
        <w:t>Ongoing</w:t>
      </w:r>
      <w:r w:rsidR="00D56B4C" w:rsidRPr="00984545">
        <w:rPr>
          <w:rFonts w:cstheme="minorHAnsi"/>
          <w:b/>
          <w:bCs/>
          <w:lang w:val="en-IE"/>
        </w:rPr>
        <w:t xml:space="preserve"> Monitoring</w:t>
      </w:r>
      <w:r w:rsidRPr="00984545">
        <w:rPr>
          <w:rFonts w:cstheme="minorHAnsi"/>
          <w:b/>
          <w:bCs/>
          <w:lang w:val="en-IE"/>
        </w:rPr>
        <w:t xml:space="preserve"> &amp; Risk Management</w:t>
      </w:r>
      <w:r w:rsidR="00D56B4C" w:rsidRPr="00984545">
        <w:rPr>
          <w:rFonts w:cstheme="minorHAnsi"/>
          <w:b/>
          <w:bCs/>
          <w:lang w:val="en-IE"/>
        </w:rPr>
        <w:t>:</w:t>
      </w:r>
      <w:r w:rsidR="00D56B4C" w:rsidRPr="00984545">
        <w:rPr>
          <w:rFonts w:cstheme="minorHAnsi"/>
          <w:lang w:val="en-IE"/>
        </w:rPr>
        <w:t xml:space="preserve"> Oversee systems and procedures for ongoing monitoring of client transactions and activities to detect unusual patterns</w:t>
      </w:r>
      <w:r w:rsidR="006A567F" w:rsidRPr="00984545">
        <w:rPr>
          <w:rFonts w:cstheme="minorHAnsi"/>
          <w:lang w:val="en-IE"/>
        </w:rPr>
        <w:t xml:space="preserve">. </w:t>
      </w:r>
      <w:r w:rsidRPr="00984545">
        <w:rPr>
          <w:rFonts w:cstheme="minorHAnsi"/>
          <w:lang w:val="en-IE"/>
        </w:rPr>
        <w:t>Ensure enhanced due diligence is applied to high-risk clients, including politically exposed persons (PEPs)</w:t>
      </w:r>
      <w:r w:rsidR="006A567F" w:rsidRPr="00984545">
        <w:rPr>
          <w:rFonts w:cstheme="minorHAnsi"/>
          <w:lang w:val="en-IE"/>
        </w:rPr>
        <w:t xml:space="preserve">. </w:t>
      </w:r>
      <w:r w:rsidRPr="00984545">
        <w:rPr>
          <w:rFonts w:cstheme="minorHAnsi"/>
          <w:lang w:val="en-IE"/>
        </w:rPr>
        <w:t>Verify that client due diligence (CDD) is performed effectively and updated regularly</w:t>
      </w:r>
      <w:r w:rsidR="006A567F" w:rsidRPr="00984545">
        <w:rPr>
          <w:rFonts w:cstheme="minorHAnsi"/>
          <w:lang w:val="en-IE"/>
        </w:rPr>
        <w:t xml:space="preserve">. </w:t>
      </w:r>
      <w:r w:rsidRPr="00984545">
        <w:rPr>
          <w:rFonts w:cstheme="minorHAnsi"/>
          <w:lang w:val="en-IE"/>
        </w:rPr>
        <w:t>Maintain oversight of beneficial ownership records for clients.</w:t>
      </w:r>
    </w:p>
    <w:p w14:paraId="79D5F6C8" w14:textId="55015399" w:rsidR="00423FE8" w:rsidRPr="00984545" w:rsidRDefault="00047F33" w:rsidP="00413391">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b/>
          <w:bCs/>
          <w:lang w:val="en-IE"/>
        </w:rPr>
        <w:t>Record Keeping:</w:t>
      </w:r>
      <w:r w:rsidRPr="00984545">
        <w:rPr>
          <w:rFonts w:cstheme="minorHAnsi"/>
          <w:lang w:val="en-IE"/>
        </w:rPr>
        <w:t xml:space="preserve"> Ensure compliance with statutory record-keeping obligations, including:</w:t>
      </w:r>
      <w:r w:rsidR="00074BF4" w:rsidRPr="00984545">
        <w:rPr>
          <w:rFonts w:cstheme="minorHAnsi"/>
          <w:lang w:val="en-IE"/>
        </w:rPr>
        <w:t xml:space="preserve"> CDD documentation; Records of transactions and business relationships; Internal and external reports; Training logs</w:t>
      </w:r>
      <w:r w:rsidR="00070C0E" w:rsidRPr="00984545">
        <w:rPr>
          <w:rFonts w:cstheme="minorHAnsi"/>
          <w:lang w:val="en-IE"/>
        </w:rPr>
        <w:t>; Policies and risk assessments</w:t>
      </w:r>
      <w:r w:rsidR="006A567F" w:rsidRPr="00984545">
        <w:rPr>
          <w:rFonts w:cstheme="minorHAnsi"/>
          <w:lang w:val="en-IE"/>
        </w:rPr>
        <w:t xml:space="preserve">. </w:t>
      </w:r>
      <w:r w:rsidR="00986566" w:rsidRPr="00984545">
        <w:rPr>
          <w:rFonts w:cstheme="minorHAnsi"/>
          <w:lang w:val="en-IE"/>
        </w:rPr>
        <w:t>Ensure all reporting decisions are adequately documented to demonstrate reasonable grounds for compliance.</w:t>
      </w:r>
    </w:p>
    <w:p w14:paraId="794F858B" w14:textId="540708E7" w:rsidR="00A74239" w:rsidRPr="00984545" w:rsidRDefault="00A74239" w:rsidP="00A74239">
      <w:pPr>
        <w:rPr>
          <w:rFonts w:cstheme="minorHAnsi"/>
          <w:lang w:val="en-IE"/>
        </w:rPr>
      </w:pPr>
      <w:r w:rsidRPr="00984545">
        <w:rPr>
          <w:rFonts w:cstheme="minorHAnsi"/>
          <w:lang w:val="en-IE"/>
        </w:rPr>
        <w:t xml:space="preserve">All </w:t>
      </w:r>
      <w:r w:rsidR="00EE5F32" w:rsidRPr="00984545">
        <w:rPr>
          <w:rFonts w:cstheme="minorHAnsi"/>
          <w:lang w:val="en-IE"/>
        </w:rPr>
        <w:t xml:space="preserve">senior </w:t>
      </w:r>
      <w:r w:rsidRPr="00984545">
        <w:rPr>
          <w:rFonts w:cstheme="minorHAnsi"/>
          <w:lang w:val="en-IE"/>
        </w:rPr>
        <w:t xml:space="preserve">management are responsible for ensuring that these policies, controls and procedures are maintained and followed. </w:t>
      </w:r>
    </w:p>
    <w:p w14:paraId="6057963F" w14:textId="05AF25D3" w:rsidR="006B4F00" w:rsidRPr="00984545" w:rsidRDefault="00376270">
      <w:pPr>
        <w:rPr>
          <w:rFonts w:cstheme="minorHAnsi"/>
          <w:lang w:val="en-IE"/>
        </w:rPr>
      </w:pPr>
      <w:r w:rsidRPr="00984545">
        <w:rPr>
          <w:rFonts w:cstheme="minorHAnsi"/>
          <w:lang w:val="en-IE"/>
        </w:rPr>
        <w:t xml:space="preserve">Effectiveness reviews will be conducted by senior management, independent of the </w:t>
      </w:r>
      <w:r w:rsidR="00B6667B" w:rsidRPr="00984545">
        <w:rPr>
          <w:rFonts w:cstheme="minorHAnsi"/>
          <w:lang w:val="en-IE"/>
        </w:rPr>
        <w:t>MLRO</w:t>
      </w:r>
      <w:r w:rsidRPr="00984545">
        <w:rPr>
          <w:rFonts w:cstheme="minorHAnsi"/>
          <w:lang w:val="en-IE"/>
        </w:rPr>
        <w:t xml:space="preserve"> and will include testing the firm’s policies, controls and procedures and the review of relevant records to ensure effective</w:t>
      </w:r>
      <w:r w:rsidR="00D459E2" w:rsidRPr="00984545">
        <w:rPr>
          <w:rFonts w:cstheme="minorHAnsi"/>
          <w:lang w:val="en-IE"/>
        </w:rPr>
        <w:t xml:space="preserve"> implementation of the firm’s AML framework</w:t>
      </w:r>
      <w:r w:rsidRPr="00984545">
        <w:rPr>
          <w:rFonts w:cstheme="minorHAnsi"/>
          <w:lang w:val="en-IE"/>
        </w:rPr>
        <w:t>.</w:t>
      </w:r>
    </w:p>
    <w:sectPr w:rsidR="006B4F00" w:rsidRPr="00984545" w:rsidSect="00360AC8">
      <w:footerReference w:type="defaul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625945" w14:textId="77777777" w:rsidR="00A7307C" w:rsidRDefault="00A7307C" w:rsidP="000242D1">
      <w:pPr>
        <w:spacing w:after="0" w:line="240" w:lineRule="auto"/>
      </w:pPr>
      <w:r>
        <w:separator/>
      </w:r>
    </w:p>
  </w:endnote>
  <w:endnote w:type="continuationSeparator" w:id="0">
    <w:p w14:paraId="4EB64165" w14:textId="77777777" w:rsidR="00A7307C" w:rsidRDefault="00A7307C" w:rsidP="000242D1">
      <w:pPr>
        <w:spacing w:after="0" w:line="240" w:lineRule="auto"/>
      </w:pPr>
      <w:r>
        <w:continuationSeparator/>
      </w:r>
    </w:p>
  </w:endnote>
  <w:endnote w:type="continuationNotice" w:id="1">
    <w:p w14:paraId="7864AA12" w14:textId="77777777" w:rsidR="00A7307C" w:rsidRDefault="00A7307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utami">
    <w:panose1 w:val="02000500000000000000"/>
    <w:charset w:val="01"/>
    <w:family w:val="roman"/>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29080166"/>
      <w:docPartObj>
        <w:docPartGallery w:val="Page Numbers (Bottom of Page)"/>
        <w:docPartUnique/>
      </w:docPartObj>
    </w:sdtPr>
    <w:sdtEndPr/>
    <w:sdtContent>
      <w:sdt>
        <w:sdtPr>
          <w:id w:val="1728636285"/>
          <w:docPartObj>
            <w:docPartGallery w:val="Page Numbers (Top of Page)"/>
            <w:docPartUnique/>
          </w:docPartObj>
        </w:sdtPr>
        <w:sdtEndPr/>
        <w:sdtContent>
          <w:p w14:paraId="377C414A" w14:textId="48F8E70E" w:rsidR="000242D1" w:rsidRDefault="000242D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E6E88B9" w14:textId="77777777" w:rsidR="000242D1" w:rsidRDefault="000242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D1762D" w14:textId="77777777" w:rsidR="00A7307C" w:rsidRDefault="00A7307C" w:rsidP="000242D1">
      <w:pPr>
        <w:spacing w:after="0" w:line="240" w:lineRule="auto"/>
      </w:pPr>
      <w:r>
        <w:separator/>
      </w:r>
    </w:p>
  </w:footnote>
  <w:footnote w:type="continuationSeparator" w:id="0">
    <w:p w14:paraId="7BFCC51D" w14:textId="77777777" w:rsidR="00A7307C" w:rsidRDefault="00A7307C" w:rsidP="000242D1">
      <w:pPr>
        <w:spacing w:after="0" w:line="240" w:lineRule="auto"/>
      </w:pPr>
      <w:r>
        <w:continuationSeparator/>
      </w:r>
    </w:p>
  </w:footnote>
  <w:footnote w:type="continuationNotice" w:id="1">
    <w:p w14:paraId="77425466" w14:textId="77777777" w:rsidR="00A7307C" w:rsidRDefault="00A7307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EA7286"/>
    <w:multiLevelType w:val="hybridMultilevel"/>
    <w:tmpl w:val="90442806"/>
    <w:lvl w:ilvl="0" w:tplc="FFFFFFFF">
      <w:start w:val="1"/>
      <w:numFmt w:val="lowerLetter"/>
      <w:lvlText w:val="%1)"/>
      <w:lvlJc w:val="left"/>
      <w:pPr>
        <w:ind w:left="668" w:hanging="360"/>
      </w:pPr>
      <w:rPr>
        <w:rFonts w:hint="default"/>
      </w:rPr>
    </w:lvl>
    <w:lvl w:ilvl="1" w:tplc="FFFFFFFF">
      <w:start w:val="1"/>
      <w:numFmt w:val="bullet"/>
      <w:lvlText w:val="o"/>
      <w:lvlJc w:val="left"/>
      <w:pPr>
        <w:ind w:left="1388" w:hanging="360"/>
      </w:pPr>
      <w:rPr>
        <w:rFonts w:ascii="Courier New" w:hAnsi="Courier New" w:cs="Courier New" w:hint="default"/>
      </w:rPr>
    </w:lvl>
    <w:lvl w:ilvl="2" w:tplc="FFFFFFFF" w:tentative="1">
      <w:start w:val="1"/>
      <w:numFmt w:val="bullet"/>
      <w:lvlText w:val=""/>
      <w:lvlJc w:val="left"/>
      <w:pPr>
        <w:ind w:left="2108" w:hanging="360"/>
      </w:pPr>
      <w:rPr>
        <w:rFonts w:ascii="Wingdings" w:hAnsi="Wingdings" w:hint="default"/>
      </w:rPr>
    </w:lvl>
    <w:lvl w:ilvl="3" w:tplc="FFFFFFFF" w:tentative="1">
      <w:start w:val="1"/>
      <w:numFmt w:val="bullet"/>
      <w:lvlText w:val=""/>
      <w:lvlJc w:val="left"/>
      <w:pPr>
        <w:ind w:left="2828" w:hanging="360"/>
      </w:pPr>
      <w:rPr>
        <w:rFonts w:ascii="Symbol" w:hAnsi="Symbol" w:hint="default"/>
      </w:rPr>
    </w:lvl>
    <w:lvl w:ilvl="4" w:tplc="FFFFFFFF" w:tentative="1">
      <w:start w:val="1"/>
      <w:numFmt w:val="bullet"/>
      <w:lvlText w:val="o"/>
      <w:lvlJc w:val="left"/>
      <w:pPr>
        <w:ind w:left="3548" w:hanging="360"/>
      </w:pPr>
      <w:rPr>
        <w:rFonts w:ascii="Courier New" w:hAnsi="Courier New" w:cs="Courier New" w:hint="default"/>
      </w:rPr>
    </w:lvl>
    <w:lvl w:ilvl="5" w:tplc="FFFFFFFF" w:tentative="1">
      <w:start w:val="1"/>
      <w:numFmt w:val="bullet"/>
      <w:lvlText w:val=""/>
      <w:lvlJc w:val="left"/>
      <w:pPr>
        <w:ind w:left="4268" w:hanging="360"/>
      </w:pPr>
      <w:rPr>
        <w:rFonts w:ascii="Wingdings" w:hAnsi="Wingdings" w:hint="default"/>
      </w:rPr>
    </w:lvl>
    <w:lvl w:ilvl="6" w:tplc="FFFFFFFF" w:tentative="1">
      <w:start w:val="1"/>
      <w:numFmt w:val="bullet"/>
      <w:lvlText w:val=""/>
      <w:lvlJc w:val="left"/>
      <w:pPr>
        <w:ind w:left="4988" w:hanging="360"/>
      </w:pPr>
      <w:rPr>
        <w:rFonts w:ascii="Symbol" w:hAnsi="Symbol" w:hint="default"/>
      </w:rPr>
    </w:lvl>
    <w:lvl w:ilvl="7" w:tplc="FFFFFFFF" w:tentative="1">
      <w:start w:val="1"/>
      <w:numFmt w:val="bullet"/>
      <w:lvlText w:val="o"/>
      <w:lvlJc w:val="left"/>
      <w:pPr>
        <w:ind w:left="5708" w:hanging="360"/>
      </w:pPr>
      <w:rPr>
        <w:rFonts w:ascii="Courier New" w:hAnsi="Courier New" w:cs="Courier New" w:hint="default"/>
      </w:rPr>
    </w:lvl>
    <w:lvl w:ilvl="8" w:tplc="FFFFFFFF" w:tentative="1">
      <w:start w:val="1"/>
      <w:numFmt w:val="bullet"/>
      <w:lvlText w:val=""/>
      <w:lvlJc w:val="left"/>
      <w:pPr>
        <w:ind w:left="6428" w:hanging="360"/>
      </w:pPr>
      <w:rPr>
        <w:rFonts w:ascii="Wingdings" w:hAnsi="Wingdings" w:hint="default"/>
      </w:rPr>
    </w:lvl>
  </w:abstractNum>
  <w:abstractNum w:abstractNumId="1" w15:restartNumberingAfterBreak="0">
    <w:nsid w:val="07DE7D70"/>
    <w:multiLevelType w:val="hybridMultilevel"/>
    <w:tmpl w:val="085C18EC"/>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0FB82E4D"/>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0251C60"/>
    <w:multiLevelType w:val="hybridMultilevel"/>
    <w:tmpl w:val="9E24603C"/>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13D33F97"/>
    <w:multiLevelType w:val="hybridMultilevel"/>
    <w:tmpl w:val="90442806"/>
    <w:lvl w:ilvl="0" w:tplc="FFFFFFFF">
      <w:start w:val="1"/>
      <w:numFmt w:val="lowerLetter"/>
      <w:lvlText w:val="%1)"/>
      <w:lvlJc w:val="left"/>
      <w:pPr>
        <w:ind w:left="668" w:hanging="360"/>
      </w:pPr>
      <w:rPr>
        <w:rFonts w:hint="default"/>
      </w:rPr>
    </w:lvl>
    <w:lvl w:ilvl="1" w:tplc="FFFFFFFF">
      <w:start w:val="1"/>
      <w:numFmt w:val="bullet"/>
      <w:lvlText w:val="o"/>
      <w:lvlJc w:val="left"/>
      <w:pPr>
        <w:ind w:left="1388" w:hanging="360"/>
      </w:pPr>
      <w:rPr>
        <w:rFonts w:ascii="Courier New" w:hAnsi="Courier New" w:cs="Courier New" w:hint="default"/>
      </w:rPr>
    </w:lvl>
    <w:lvl w:ilvl="2" w:tplc="FFFFFFFF" w:tentative="1">
      <w:start w:val="1"/>
      <w:numFmt w:val="bullet"/>
      <w:lvlText w:val=""/>
      <w:lvlJc w:val="left"/>
      <w:pPr>
        <w:ind w:left="2108" w:hanging="360"/>
      </w:pPr>
      <w:rPr>
        <w:rFonts w:ascii="Wingdings" w:hAnsi="Wingdings" w:hint="default"/>
      </w:rPr>
    </w:lvl>
    <w:lvl w:ilvl="3" w:tplc="FFFFFFFF" w:tentative="1">
      <w:start w:val="1"/>
      <w:numFmt w:val="bullet"/>
      <w:lvlText w:val=""/>
      <w:lvlJc w:val="left"/>
      <w:pPr>
        <w:ind w:left="2828" w:hanging="360"/>
      </w:pPr>
      <w:rPr>
        <w:rFonts w:ascii="Symbol" w:hAnsi="Symbol" w:hint="default"/>
      </w:rPr>
    </w:lvl>
    <w:lvl w:ilvl="4" w:tplc="FFFFFFFF" w:tentative="1">
      <w:start w:val="1"/>
      <w:numFmt w:val="bullet"/>
      <w:lvlText w:val="o"/>
      <w:lvlJc w:val="left"/>
      <w:pPr>
        <w:ind w:left="3548" w:hanging="360"/>
      </w:pPr>
      <w:rPr>
        <w:rFonts w:ascii="Courier New" w:hAnsi="Courier New" w:cs="Courier New" w:hint="default"/>
      </w:rPr>
    </w:lvl>
    <w:lvl w:ilvl="5" w:tplc="FFFFFFFF" w:tentative="1">
      <w:start w:val="1"/>
      <w:numFmt w:val="bullet"/>
      <w:lvlText w:val=""/>
      <w:lvlJc w:val="left"/>
      <w:pPr>
        <w:ind w:left="4268" w:hanging="360"/>
      </w:pPr>
      <w:rPr>
        <w:rFonts w:ascii="Wingdings" w:hAnsi="Wingdings" w:hint="default"/>
      </w:rPr>
    </w:lvl>
    <w:lvl w:ilvl="6" w:tplc="FFFFFFFF" w:tentative="1">
      <w:start w:val="1"/>
      <w:numFmt w:val="bullet"/>
      <w:lvlText w:val=""/>
      <w:lvlJc w:val="left"/>
      <w:pPr>
        <w:ind w:left="4988" w:hanging="360"/>
      </w:pPr>
      <w:rPr>
        <w:rFonts w:ascii="Symbol" w:hAnsi="Symbol" w:hint="default"/>
      </w:rPr>
    </w:lvl>
    <w:lvl w:ilvl="7" w:tplc="FFFFFFFF" w:tentative="1">
      <w:start w:val="1"/>
      <w:numFmt w:val="bullet"/>
      <w:lvlText w:val="o"/>
      <w:lvlJc w:val="left"/>
      <w:pPr>
        <w:ind w:left="5708" w:hanging="360"/>
      </w:pPr>
      <w:rPr>
        <w:rFonts w:ascii="Courier New" w:hAnsi="Courier New" w:cs="Courier New" w:hint="default"/>
      </w:rPr>
    </w:lvl>
    <w:lvl w:ilvl="8" w:tplc="FFFFFFFF" w:tentative="1">
      <w:start w:val="1"/>
      <w:numFmt w:val="bullet"/>
      <w:lvlText w:val=""/>
      <w:lvlJc w:val="left"/>
      <w:pPr>
        <w:ind w:left="6428" w:hanging="360"/>
      </w:pPr>
      <w:rPr>
        <w:rFonts w:ascii="Wingdings" w:hAnsi="Wingdings" w:hint="default"/>
      </w:rPr>
    </w:lvl>
  </w:abstractNum>
  <w:abstractNum w:abstractNumId="5" w15:restartNumberingAfterBreak="0">
    <w:nsid w:val="183B4A12"/>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A0C7EAC"/>
    <w:multiLevelType w:val="multilevel"/>
    <w:tmpl w:val="416C2E3C"/>
    <w:lvl w:ilvl="0">
      <w:start w:val="1"/>
      <w:numFmt w:val="lowerLetter"/>
      <w:lvlText w:val="%1)"/>
      <w:lvlJc w:val="left"/>
      <w:pPr>
        <w:tabs>
          <w:tab w:val="num" w:pos="3579"/>
        </w:tabs>
        <w:ind w:left="3579" w:hanging="360"/>
      </w:pPr>
      <w:rPr>
        <w:rFonts w:hint="default"/>
        <w:sz w:val="20"/>
      </w:rPr>
    </w:lvl>
    <w:lvl w:ilvl="1">
      <w:start w:val="1"/>
      <w:numFmt w:val="bullet"/>
      <w:lvlText w:val="o"/>
      <w:lvlJc w:val="left"/>
      <w:pPr>
        <w:tabs>
          <w:tab w:val="num" w:pos="4299"/>
        </w:tabs>
        <w:ind w:left="4299" w:hanging="360"/>
      </w:pPr>
      <w:rPr>
        <w:rFonts w:ascii="Courier New" w:hAnsi="Courier New" w:hint="default"/>
        <w:sz w:val="20"/>
      </w:rPr>
    </w:lvl>
    <w:lvl w:ilvl="2">
      <w:start w:val="1"/>
      <w:numFmt w:val="decimal"/>
      <w:lvlText w:val="%3."/>
      <w:lvlJc w:val="left"/>
      <w:pPr>
        <w:ind w:left="5019" w:hanging="360"/>
      </w:pPr>
      <w:rPr>
        <w:rFonts w:hint="default"/>
      </w:rPr>
    </w:lvl>
    <w:lvl w:ilvl="3" w:tentative="1">
      <w:start w:val="1"/>
      <w:numFmt w:val="bullet"/>
      <w:lvlText w:val=""/>
      <w:lvlJc w:val="left"/>
      <w:pPr>
        <w:tabs>
          <w:tab w:val="num" w:pos="5739"/>
        </w:tabs>
        <w:ind w:left="5739" w:hanging="360"/>
      </w:pPr>
      <w:rPr>
        <w:rFonts w:ascii="Wingdings" w:hAnsi="Wingdings" w:hint="default"/>
        <w:sz w:val="20"/>
      </w:rPr>
    </w:lvl>
    <w:lvl w:ilvl="4" w:tentative="1">
      <w:start w:val="1"/>
      <w:numFmt w:val="bullet"/>
      <w:lvlText w:val=""/>
      <w:lvlJc w:val="left"/>
      <w:pPr>
        <w:tabs>
          <w:tab w:val="num" w:pos="6459"/>
        </w:tabs>
        <w:ind w:left="6459" w:hanging="360"/>
      </w:pPr>
      <w:rPr>
        <w:rFonts w:ascii="Wingdings" w:hAnsi="Wingdings" w:hint="default"/>
        <w:sz w:val="20"/>
      </w:rPr>
    </w:lvl>
    <w:lvl w:ilvl="5" w:tentative="1">
      <w:start w:val="1"/>
      <w:numFmt w:val="bullet"/>
      <w:lvlText w:val=""/>
      <w:lvlJc w:val="left"/>
      <w:pPr>
        <w:tabs>
          <w:tab w:val="num" w:pos="7179"/>
        </w:tabs>
        <w:ind w:left="7179" w:hanging="360"/>
      </w:pPr>
      <w:rPr>
        <w:rFonts w:ascii="Wingdings" w:hAnsi="Wingdings" w:hint="default"/>
        <w:sz w:val="20"/>
      </w:rPr>
    </w:lvl>
    <w:lvl w:ilvl="6" w:tentative="1">
      <w:start w:val="1"/>
      <w:numFmt w:val="bullet"/>
      <w:lvlText w:val=""/>
      <w:lvlJc w:val="left"/>
      <w:pPr>
        <w:tabs>
          <w:tab w:val="num" w:pos="7899"/>
        </w:tabs>
        <w:ind w:left="7899" w:hanging="360"/>
      </w:pPr>
      <w:rPr>
        <w:rFonts w:ascii="Wingdings" w:hAnsi="Wingdings" w:hint="default"/>
        <w:sz w:val="20"/>
      </w:rPr>
    </w:lvl>
    <w:lvl w:ilvl="7" w:tentative="1">
      <w:start w:val="1"/>
      <w:numFmt w:val="bullet"/>
      <w:lvlText w:val=""/>
      <w:lvlJc w:val="left"/>
      <w:pPr>
        <w:tabs>
          <w:tab w:val="num" w:pos="8619"/>
        </w:tabs>
        <w:ind w:left="8619" w:hanging="360"/>
      </w:pPr>
      <w:rPr>
        <w:rFonts w:ascii="Wingdings" w:hAnsi="Wingdings" w:hint="default"/>
        <w:sz w:val="20"/>
      </w:rPr>
    </w:lvl>
    <w:lvl w:ilvl="8" w:tentative="1">
      <w:start w:val="1"/>
      <w:numFmt w:val="bullet"/>
      <w:lvlText w:val=""/>
      <w:lvlJc w:val="left"/>
      <w:pPr>
        <w:tabs>
          <w:tab w:val="num" w:pos="9339"/>
        </w:tabs>
        <w:ind w:left="9339" w:hanging="360"/>
      </w:pPr>
      <w:rPr>
        <w:rFonts w:ascii="Wingdings" w:hAnsi="Wingdings" w:hint="default"/>
        <w:sz w:val="20"/>
      </w:rPr>
    </w:lvl>
  </w:abstractNum>
  <w:abstractNum w:abstractNumId="7" w15:restartNumberingAfterBreak="0">
    <w:nsid w:val="1ADA4B23"/>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E014E71"/>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E166BAA"/>
    <w:multiLevelType w:val="multilevel"/>
    <w:tmpl w:val="83FE1920"/>
    <w:lvl w:ilvl="0">
      <w:start w:val="1"/>
      <w:numFmt w:val="decimal"/>
      <w:pStyle w:val="Heading1"/>
      <w:lvlText w:val="%1"/>
      <w:lvlJc w:val="left"/>
      <w:pPr>
        <w:ind w:left="680" w:hanging="680"/>
      </w:pPr>
      <w:rPr>
        <w:rFonts w:hint="default"/>
      </w:rPr>
    </w:lvl>
    <w:lvl w:ilvl="1">
      <w:start w:val="1"/>
      <w:numFmt w:val="decimal"/>
      <w:pStyle w:val="Heading2"/>
      <w:lvlText w:val="%1.%2"/>
      <w:lvlJc w:val="left"/>
      <w:pPr>
        <w:ind w:left="680" w:hanging="680"/>
      </w:pPr>
      <w:rPr>
        <w:rFonts w:hint="default"/>
      </w:rPr>
    </w:lvl>
    <w:lvl w:ilvl="2">
      <w:start w:val="1"/>
      <w:numFmt w:val="decimal"/>
      <w:pStyle w:val="Heading3"/>
      <w:lvlText w:val="%1.%2.%3"/>
      <w:lvlJc w:val="left"/>
      <w:pPr>
        <w:ind w:left="680" w:hanging="680"/>
      </w:pPr>
      <w:rPr>
        <w:rFonts w:hint="default"/>
      </w:rPr>
    </w:lvl>
    <w:lvl w:ilvl="3">
      <w:start w:val="1"/>
      <w:numFmt w:val="decimal"/>
      <w:pStyle w:val="Heading4"/>
      <w:lvlText w:val="%1.%2.%3.%4"/>
      <w:lvlJc w:val="left"/>
      <w:pPr>
        <w:ind w:left="680" w:hanging="680"/>
      </w:pPr>
      <w:rPr>
        <w:rFonts w:hint="default"/>
      </w:rPr>
    </w:lvl>
    <w:lvl w:ilvl="4">
      <w:start w:val="1"/>
      <w:numFmt w:val="decimal"/>
      <w:pStyle w:val="Heading5"/>
      <w:lvlText w:val="%1.%2.%3.%4.%5"/>
      <w:lvlJc w:val="left"/>
      <w:pPr>
        <w:ind w:left="680" w:hanging="680"/>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0034C6F"/>
    <w:multiLevelType w:val="hybridMultilevel"/>
    <w:tmpl w:val="FD52BCA2"/>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2055264A"/>
    <w:multiLevelType w:val="multilevel"/>
    <w:tmpl w:val="2772C21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20F16E7A"/>
    <w:multiLevelType w:val="hybridMultilevel"/>
    <w:tmpl w:val="D004BB6A"/>
    <w:lvl w:ilvl="0" w:tplc="682CCC6A">
      <w:start w:val="1"/>
      <w:numFmt w:val="decimal"/>
      <w:pStyle w:val="ListParagraph"/>
      <w:lvlText w:val="%1."/>
      <w:lvlJc w:val="left"/>
      <w:pPr>
        <w:ind w:left="743" w:hanging="360"/>
      </w:pPr>
    </w:lvl>
    <w:lvl w:ilvl="1" w:tplc="18090019" w:tentative="1">
      <w:start w:val="1"/>
      <w:numFmt w:val="lowerLetter"/>
      <w:lvlText w:val="%2."/>
      <w:lvlJc w:val="left"/>
      <w:pPr>
        <w:ind w:left="1463" w:hanging="360"/>
      </w:pPr>
    </w:lvl>
    <w:lvl w:ilvl="2" w:tplc="1809001B" w:tentative="1">
      <w:start w:val="1"/>
      <w:numFmt w:val="lowerRoman"/>
      <w:lvlText w:val="%3."/>
      <w:lvlJc w:val="right"/>
      <w:pPr>
        <w:ind w:left="2183" w:hanging="180"/>
      </w:pPr>
    </w:lvl>
    <w:lvl w:ilvl="3" w:tplc="1809000F" w:tentative="1">
      <w:start w:val="1"/>
      <w:numFmt w:val="decimal"/>
      <w:lvlText w:val="%4."/>
      <w:lvlJc w:val="left"/>
      <w:pPr>
        <w:ind w:left="2903" w:hanging="360"/>
      </w:pPr>
    </w:lvl>
    <w:lvl w:ilvl="4" w:tplc="18090019" w:tentative="1">
      <w:start w:val="1"/>
      <w:numFmt w:val="lowerLetter"/>
      <w:lvlText w:val="%5."/>
      <w:lvlJc w:val="left"/>
      <w:pPr>
        <w:ind w:left="3623" w:hanging="360"/>
      </w:pPr>
    </w:lvl>
    <w:lvl w:ilvl="5" w:tplc="1809001B" w:tentative="1">
      <w:start w:val="1"/>
      <w:numFmt w:val="lowerRoman"/>
      <w:lvlText w:val="%6."/>
      <w:lvlJc w:val="right"/>
      <w:pPr>
        <w:ind w:left="4343" w:hanging="180"/>
      </w:pPr>
    </w:lvl>
    <w:lvl w:ilvl="6" w:tplc="1809000F" w:tentative="1">
      <w:start w:val="1"/>
      <w:numFmt w:val="decimal"/>
      <w:lvlText w:val="%7."/>
      <w:lvlJc w:val="left"/>
      <w:pPr>
        <w:ind w:left="5063" w:hanging="360"/>
      </w:pPr>
    </w:lvl>
    <w:lvl w:ilvl="7" w:tplc="18090019" w:tentative="1">
      <w:start w:val="1"/>
      <w:numFmt w:val="lowerLetter"/>
      <w:lvlText w:val="%8."/>
      <w:lvlJc w:val="left"/>
      <w:pPr>
        <w:ind w:left="5783" w:hanging="360"/>
      </w:pPr>
    </w:lvl>
    <w:lvl w:ilvl="8" w:tplc="1809001B" w:tentative="1">
      <w:start w:val="1"/>
      <w:numFmt w:val="lowerRoman"/>
      <w:lvlText w:val="%9."/>
      <w:lvlJc w:val="right"/>
      <w:pPr>
        <w:ind w:left="6503" w:hanging="180"/>
      </w:pPr>
    </w:lvl>
  </w:abstractNum>
  <w:abstractNum w:abstractNumId="13" w15:restartNumberingAfterBreak="0">
    <w:nsid w:val="221E0E6E"/>
    <w:multiLevelType w:val="hybridMultilevel"/>
    <w:tmpl w:val="90442806"/>
    <w:lvl w:ilvl="0" w:tplc="FFFFFFFF">
      <w:start w:val="1"/>
      <w:numFmt w:val="lowerLetter"/>
      <w:lvlText w:val="%1)"/>
      <w:lvlJc w:val="left"/>
      <w:pPr>
        <w:ind w:left="668" w:hanging="360"/>
      </w:pPr>
      <w:rPr>
        <w:rFonts w:hint="default"/>
      </w:rPr>
    </w:lvl>
    <w:lvl w:ilvl="1" w:tplc="FFFFFFFF">
      <w:start w:val="1"/>
      <w:numFmt w:val="bullet"/>
      <w:lvlText w:val="o"/>
      <w:lvlJc w:val="left"/>
      <w:pPr>
        <w:ind w:left="1388" w:hanging="360"/>
      </w:pPr>
      <w:rPr>
        <w:rFonts w:ascii="Courier New" w:hAnsi="Courier New" w:cs="Courier New" w:hint="default"/>
      </w:rPr>
    </w:lvl>
    <w:lvl w:ilvl="2" w:tplc="FFFFFFFF" w:tentative="1">
      <w:start w:val="1"/>
      <w:numFmt w:val="bullet"/>
      <w:lvlText w:val=""/>
      <w:lvlJc w:val="left"/>
      <w:pPr>
        <w:ind w:left="2108" w:hanging="360"/>
      </w:pPr>
      <w:rPr>
        <w:rFonts w:ascii="Wingdings" w:hAnsi="Wingdings" w:hint="default"/>
      </w:rPr>
    </w:lvl>
    <w:lvl w:ilvl="3" w:tplc="FFFFFFFF" w:tentative="1">
      <w:start w:val="1"/>
      <w:numFmt w:val="bullet"/>
      <w:lvlText w:val=""/>
      <w:lvlJc w:val="left"/>
      <w:pPr>
        <w:ind w:left="2828" w:hanging="360"/>
      </w:pPr>
      <w:rPr>
        <w:rFonts w:ascii="Symbol" w:hAnsi="Symbol" w:hint="default"/>
      </w:rPr>
    </w:lvl>
    <w:lvl w:ilvl="4" w:tplc="FFFFFFFF" w:tentative="1">
      <w:start w:val="1"/>
      <w:numFmt w:val="bullet"/>
      <w:lvlText w:val="o"/>
      <w:lvlJc w:val="left"/>
      <w:pPr>
        <w:ind w:left="3548" w:hanging="360"/>
      </w:pPr>
      <w:rPr>
        <w:rFonts w:ascii="Courier New" w:hAnsi="Courier New" w:cs="Courier New" w:hint="default"/>
      </w:rPr>
    </w:lvl>
    <w:lvl w:ilvl="5" w:tplc="FFFFFFFF" w:tentative="1">
      <w:start w:val="1"/>
      <w:numFmt w:val="bullet"/>
      <w:lvlText w:val=""/>
      <w:lvlJc w:val="left"/>
      <w:pPr>
        <w:ind w:left="4268" w:hanging="360"/>
      </w:pPr>
      <w:rPr>
        <w:rFonts w:ascii="Wingdings" w:hAnsi="Wingdings" w:hint="default"/>
      </w:rPr>
    </w:lvl>
    <w:lvl w:ilvl="6" w:tplc="FFFFFFFF" w:tentative="1">
      <w:start w:val="1"/>
      <w:numFmt w:val="bullet"/>
      <w:lvlText w:val=""/>
      <w:lvlJc w:val="left"/>
      <w:pPr>
        <w:ind w:left="4988" w:hanging="360"/>
      </w:pPr>
      <w:rPr>
        <w:rFonts w:ascii="Symbol" w:hAnsi="Symbol" w:hint="default"/>
      </w:rPr>
    </w:lvl>
    <w:lvl w:ilvl="7" w:tplc="FFFFFFFF" w:tentative="1">
      <w:start w:val="1"/>
      <w:numFmt w:val="bullet"/>
      <w:lvlText w:val="o"/>
      <w:lvlJc w:val="left"/>
      <w:pPr>
        <w:ind w:left="5708" w:hanging="360"/>
      </w:pPr>
      <w:rPr>
        <w:rFonts w:ascii="Courier New" w:hAnsi="Courier New" w:cs="Courier New" w:hint="default"/>
      </w:rPr>
    </w:lvl>
    <w:lvl w:ilvl="8" w:tplc="FFFFFFFF" w:tentative="1">
      <w:start w:val="1"/>
      <w:numFmt w:val="bullet"/>
      <w:lvlText w:val=""/>
      <w:lvlJc w:val="left"/>
      <w:pPr>
        <w:ind w:left="6428" w:hanging="360"/>
      </w:pPr>
      <w:rPr>
        <w:rFonts w:ascii="Wingdings" w:hAnsi="Wingdings" w:hint="default"/>
      </w:rPr>
    </w:lvl>
  </w:abstractNum>
  <w:abstractNum w:abstractNumId="14" w15:restartNumberingAfterBreak="0">
    <w:nsid w:val="245A4D5F"/>
    <w:multiLevelType w:val="hybridMultilevel"/>
    <w:tmpl w:val="FD52BCA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6E14F61"/>
    <w:multiLevelType w:val="hybridMultilevel"/>
    <w:tmpl w:val="1AE660C6"/>
    <w:lvl w:ilvl="0" w:tplc="18090017">
      <w:start w:val="1"/>
      <w:numFmt w:val="lowerLetter"/>
      <w:lvlText w:val="%1)"/>
      <w:lvlJc w:val="left"/>
      <w:pPr>
        <w:ind w:left="720" w:hanging="360"/>
      </w:pPr>
    </w:lvl>
    <w:lvl w:ilvl="1" w:tplc="934A2360">
      <w:start w:val="12"/>
      <w:numFmt w:val="bullet"/>
      <w:lvlText w:val="•"/>
      <w:lvlJc w:val="left"/>
      <w:pPr>
        <w:ind w:left="1440" w:hanging="360"/>
      </w:pPr>
      <w:rPr>
        <w:rFonts w:ascii="Calibri" w:eastAsiaTheme="minorHAnsi" w:hAnsi="Calibri" w:cs="Calibri" w:hint="default"/>
      </w:rPr>
    </w:lvl>
    <w:lvl w:ilvl="2" w:tplc="1B3E842C">
      <w:start w:val="1"/>
      <w:numFmt w:val="lowerLetter"/>
      <w:lvlText w:val="(%3)"/>
      <w:lvlJc w:val="left"/>
      <w:pPr>
        <w:ind w:left="2340" w:hanging="360"/>
      </w:pPr>
      <w:rPr>
        <w:rFonts w:hint="default"/>
      </w:r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28DD5A7F"/>
    <w:multiLevelType w:val="hybridMultilevel"/>
    <w:tmpl w:val="FD52BCA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9613A16"/>
    <w:multiLevelType w:val="hybridMultilevel"/>
    <w:tmpl w:val="90442806"/>
    <w:lvl w:ilvl="0" w:tplc="18090017">
      <w:start w:val="1"/>
      <w:numFmt w:val="lowerLetter"/>
      <w:lvlText w:val="%1)"/>
      <w:lvlJc w:val="left"/>
      <w:pPr>
        <w:ind w:left="668" w:hanging="360"/>
      </w:pPr>
      <w:rPr>
        <w:rFonts w:hint="default"/>
      </w:rPr>
    </w:lvl>
    <w:lvl w:ilvl="1" w:tplc="FFFFFFFF">
      <w:start w:val="1"/>
      <w:numFmt w:val="bullet"/>
      <w:lvlText w:val="o"/>
      <w:lvlJc w:val="left"/>
      <w:pPr>
        <w:ind w:left="1388" w:hanging="360"/>
      </w:pPr>
      <w:rPr>
        <w:rFonts w:ascii="Courier New" w:hAnsi="Courier New" w:cs="Courier New" w:hint="default"/>
      </w:rPr>
    </w:lvl>
    <w:lvl w:ilvl="2" w:tplc="FFFFFFFF" w:tentative="1">
      <w:start w:val="1"/>
      <w:numFmt w:val="bullet"/>
      <w:lvlText w:val=""/>
      <w:lvlJc w:val="left"/>
      <w:pPr>
        <w:ind w:left="2108" w:hanging="360"/>
      </w:pPr>
      <w:rPr>
        <w:rFonts w:ascii="Wingdings" w:hAnsi="Wingdings" w:hint="default"/>
      </w:rPr>
    </w:lvl>
    <w:lvl w:ilvl="3" w:tplc="FFFFFFFF" w:tentative="1">
      <w:start w:val="1"/>
      <w:numFmt w:val="bullet"/>
      <w:lvlText w:val=""/>
      <w:lvlJc w:val="left"/>
      <w:pPr>
        <w:ind w:left="2828" w:hanging="360"/>
      </w:pPr>
      <w:rPr>
        <w:rFonts w:ascii="Symbol" w:hAnsi="Symbol" w:hint="default"/>
      </w:rPr>
    </w:lvl>
    <w:lvl w:ilvl="4" w:tplc="FFFFFFFF" w:tentative="1">
      <w:start w:val="1"/>
      <w:numFmt w:val="bullet"/>
      <w:lvlText w:val="o"/>
      <w:lvlJc w:val="left"/>
      <w:pPr>
        <w:ind w:left="3548" w:hanging="360"/>
      </w:pPr>
      <w:rPr>
        <w:rFonts w:ascii="Courier New" w:hAnsi="Courier New" w:cs="Courier New" w:hint="default"/>
      </w:rPr>
    </w:lvl>
    <w:lvl w:ilvl="5" w:tplc="FFFFFFFF" w:tentative="1">
      <w:start w:val="1"/>
      <w:numFmt w:val="bullet"/>
      <w:lvlText w:val=""/>
      <w:lvlJc w:val="left"/>
      <w:pPr>
        <w:ind w:left="4268" w:hanging="360"/>
      </w:pPr>
      <w:rPr>
        <w:rFonts w:ascii="Wingdings" w:hAnsi="Wingdings" w:hint="default"/>
      </w:rPr>
    </w:lvl>
    <w:lvl w:ilvl="6" w:tplc="FFFFFFFF" w:tentative="1">
      <w:start w:val="1"/>
      <w:numFmt w:val="bullet"/>
      <w:lvlText w:val=""/>
      <w:lvlJc w:val="left"/>
      <w:pPr>
        <w:ind w:left="4988" w:hanging="360"/>
      </w:pPr>
      <w:rPr>
        <w:rFonts w:ascii="Symbol" w:hAnsi="Symbol" w:hint="default"/>
      </w:rPr>
    </w:lvl>
    <w:lvl w:ilvl="7" w:tplc="FFFFFFFF" w:tentative="1">
      <w:start w:val="1"/>
      <w:numFmt w:val="bullet"/>
      <w:lvlText w:val="o"/>
      <w:lvlJc w:val="left"/>
      <w:pPr>
        <w:ind w:left="5708" w:hanging="360"/>
      </w:pPr>
      <w:rPr>
        <w:rFonts w:ascii="Courier New" w:hAnsi="Courier New" w:cs="Courier New" w:hint="default"/>
      </w:rPr>
    </w:lvl>
    <w:lvl w:ilvl="8" w:tplc="FFFFFFFF" w:tentative="1">
      <w:start w:val="1"/>
      <w:numFmt w:val="bullet"/>
      <w:lvlText w:val=""/>
      <w:lvlJc w:val="left"/>
      <w:pPr>
        <w:ind w:left="6428" w:hanging="360"/>
      </w:pPr>
      <w:rPr>
        <w:rFonts w:ascii="Wingdings" w:hAnsi="Wingdings" w:hint="default"/>
      </w:rPr>
    </w:lvl>
  </w:abstractNum>
  <w:abstractNum w:abstractNumId="18" w15:restartNumberingAfterBreak="0">
    <w:nsid w:val="2B296C31"/>
    <w:multiLevelType w:val="hybridMultilevel"/>
    <w:tmpl w:val="74102214"/>
    <w:lvl w:ilvl="0" w:tplc="18090003">
      <w:start w:val="1"/>
      <w:numFmt w:val="bullet"/>
      <w:lvlText w:val="o"/>
      <w:lvlJc w:val="left"/>
      <w:pPr>
        <w:ind w:left="720" w:hanging="360"/>
      </w:pPr>
      <w:rPr>
        <w:rFonts w:ascii="Courier New" w:hAnsi="Courier New" w:cs="Courier New" w:hint="default"/>
      </w:rPr>
    </w:lvl>
    <w:lvl w:ilvl="1" w:tplc="FFFFFFFF">
      <w:start w:val="12"/>
      <w:numFmt w:val="bullet"/>
      <w:lvlText w:val="•"/>
      <w:lvlJc w:val="left"/>
      <w:pPr>
        <w:ind w:left="1440" w:hanging="360"/>
      </w:pPr>
      <w:rPr>
        <w:rFonts w:ascii="Calibri" w:eastAsiaTheme="minorHAnsi" w:hAnsi="Calibri" w:cs="Calibri"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B39684E"/>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2BAB6AE8"/>
    <w:multiLevelType w:val="hybridMultilevel"/>
    <w:tmpl w:val="3374652E"/>
    <w:lvl w:ilvl="0" w:tplc="18090017">
      <w:start w:val="1"/>
      <w:numFmt w:val="lowerLetter"/>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1" w15:restartNumberingAfterBreak="0">
    <w:nsid w:val="2ED54C6D"/>
    <w:multiLevelType w:val="hybridMultilevel"/>
    <w:tmpl w:val="7AC4533C"/>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2" w15:restartNumberingAfterBreak="0">
    <w:nsid w:val="33DC4687"/>
    <w:multiLevelType w:val="hybridMultilevel"/>
    <w:tmpl w:val="FD52BCA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5C03D12"/>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CF370B9"/>
    <w:multiLevelType w:val="hybridMultilevel"/>
    <w:tmpl w:val="334683C0"/>
    <w:lvl w:ilvl="0" w:tplc="CE0C19BA">
      <w:start w:val="1"/>
      <w:numFmt w:val="decimal"/>
      <w:lvlText w:val="%1."/>
      <w:lvlJc w:val="left"/>
      <w:pPr>
        <w:ind w:left="720" w:hanging="360"/>
      </w:pPr>
      <w:rPr>
        <w:rFonts w:hint="default"/>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5" w15:restartNumberingAfterBreak="0">
    <w:nsid w:val="41837245"/>
    <w:multiLevelType w:val="hybridMultilevel"/>
    <w:tmpl w:val="C92C3998"/>
    <w:lvl w:ilvl="0" w:tplc="18090003">
      <w:start w:val="1"/>
      <w:numFmt w:val="bullet"/>
      <w:lvlText w:val="o"/>
      <w:lvlJc w:val="left"/>
      <w:pPr>
        <w:ind w:left="668" w:hanging="360"/>
      </w:pPr>
      <w:rPr>
        <w:rFonts w:ascii="Courier New" w:hAnsi="Courier New" w:cs="Courier New" w:hint="default"/>
      </w:rPr>
    </w:lvl>
    <w:lvl w:ilvl="1" w:tplc="FFFFFFFF">
      <w:start w:val="1"/>
      <w:numFmt w:val="bullet"/>
      <w:lvlText w:val="o"/>
      <w:lvlJc w:val="left"/>
      <w:pPr>
        <w:ind w:left="1388" w:hanging="360"/>
      </w:pPr>
      <w:rPr>
        <w:rFonts w:ascii="Courier New" w:hAnsi="Courier New" w:cs="Courier New" w:hint="default"/>
      </w:rPr>
    </w:lvl>
    <w:lvl w:ilvl="2" w:tplc="FFFFFFFF" w:tentative="1">
      <w:start w:val="1"/>
      <w:numFmt w:val="bullet"/>
      <w:lvlText w:val=""/>
      <w:lvlJc w:val="left"/>
      <w:pPr>
        <w:ind w:left="2108" w:hanging="360"/>
      </w:pPr>
      <w:rPr>
        <w:rFonts w:ascii="Wingdings" w:hAnsi="Wingdings" w:hint="default"/>
      </w:rPr>
    </w:lvl>
    <w:lvl w:ilvl="3" w:tplc="FFFFFFFF" w:tentative="1">
      <w:start w:val="1"/>
      <w:numFmt w:val="bullet"/>
      <w:lvlText w:val=""/>
      <w:lvlJc w:val="left"/>
      <w:pPr>
        <w:ind w:left="2828" w:hanging="360"/>
      </w:pPr>
      <w:rPr>
        <w:rFonts w:ascii="Symbol" w:hAnsi="Symbol" w:hint="default"/>
      </w:rPr>
    </w:lvl>
    <w:lvl w:ilvl="4" w:tplc="FFFFFFFF" w:tentative="1">
      <w:start w:val="1"/>
      <w:numFmt w:val="bullet"/>
      <w:lvlText w:val="o"/>
      <w:lvlJc w:val="left"/>
      <w:pPr>
        <w:ind w:left="3548" w:hanging="360"/>
      </w:pPr>
      <w:rPr>
        <w:rFonts w:ascii="Courier New" w:hAnsi="Courier New" w:cs="Courier New" w:hint="default"/>
      </w:rPr>
    </w:lvl>
    <w:lvl w:ilvl="5" w:tplc="FFFFFFFF" w:tentative="1">
      <w:start w:val="1"/>
      <w:numFmt w:val="bullet"/>
      <w:lvlText w:val=""/>
      <w:lvlJc w:val="left"/>
      <w:pPr>
        <w:ind w:left="4268" w:hanging="360"/>
      </w:pPr>
      <w:rPr>
        <w:rFonts w:ascii="Wingdings" w:hAnsi="Wingdings" w:hint="default"/>
      </w:rPr>
    </w:lvl>
    <w:lvl w:ilvl="6" w:tplc="FFFFFFFF" w:tentative="1">
      <w:start w:val="1"/>
      <w:numFmt w:val="bullet"/>
      <w:lvlText w:val=""/>
      <w:lvlJc w:val="left"/>
      <w:pPr>
        <w:ind w:left="4988" w:hanging="360"/>
      </w:pPr>
      <w:rPr>
        <w:rFonts w:ascii="Symbol" w:hAnsi="Symbol" w:hint="default"/>
      </w:rPr>
    </w:lvl>
    <w:lvl w:ilvl="7" w:tplc="FFFFFFFF" w:tentative="1">
      <w:start w:val="1"/>
      <w:numFmt w:val="bullet"/>
      <w:lvlText w:val="o"/>
      <w:lvlJc w:val="left"/>
      <w:pPr>
        <w:ind w:left="5708" w:hanging="360"/>
      </w:pPr>
      <w:rPr>
        <w:rFonts w:ascii="Courier New" w:hAnsi="Courier New" w:cs="Courier New" w:hint="default"/>
      </w:rPr>
    </w:lvl>
    <w:lvl w:ilvl="8" w:tplc="FFFFFFFF" w:tentative="1">
      <w:start w:val="1"/>
      <w:numFmt w:val="bullet"/>
      <w:lvlText w:val=""/>
      <w:lvlJc w:val="left"/>
      <w:pPr>
        <w:ind w:left="6428" w:hanging="360"/>
      </w:pPr>
      <w:rPr>
        <w:rFonts w:ascii="Wingdings" w:hAnsi="Wingdings" w:hint="default"/>
      </w:rPr>
    </w:lvl>
  </w:abstractNum>
  <w:abstractNum w:abstractNumId="26" w15:restartNumberingAfterBreak="0">
    <w:nsid w:val="41871128"/>
    <w:multiLevelType w:val="hybridMultilevel"/>
    <w:tmpl w:val="EF5EA746"/>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41896D66"/>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23E7C63"/>
    <w:multiLevelType w:val="hybridMultilevel"/>
    <w:tmpl w:val="EF5EA746"/>
    <w:lvl w:ilvl="0" w:tplc="1809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43375A39"/>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509B0A0B"/>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1D656DD"/>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7070071"/>
    <w:multiLevelType w:val="multilevel"/>
    <w:tmpl w:val="1F7667D4"/>
    <w:lvl w:ilvl="0">
      <w:start w:val="1"/>
      <w:numFmt w:val="decimal"/>
      <w:lvlText w:val="%1."/>
      <w:lvlJc w:val="left"/>
      <w:pPr>
        <w:tabs>
          <w:tab w:val="num" w:pos="3579"/>
        </w:tabs>
        <w:ind w:left="3579" w:hanging="360"/>
      </w:pPr>
      <w:rPr>
        <w:rFonts w:hint="default"/>
        <w:b/>
        <w:bCs/>
        <w:sz w:val="20"/>
      </w:rPr>
    </w:lvl>
    <w:lvl w:ilvl="1">
      <w:start w:val="1"/>
      <w:numFmt w:val="bullet"/>
      <w:lvlText w:val="o"/>
      <w:lvlJc w:val="left"/>
      <w:pPr>
        <w:tabs>
          <w:tab w:val="num" w:pos="4299"/>
        </w:tabs>
        <w:ind w:left="4299" w:hanging="360"/>
      </w:pPr>
      <w:rPr>
        <w:rFonts w:ascii="Courier New" w:hAnsi="Courier New" w:hint="default"/>
        <w:sz w:val="20"/>
      </w:rPr>
    </w:lvl>
    <w:lvl w:ilvl="2">
      <w:start w:val="1"/>
      <w:numFmt w:val="decimal"/>
      <w:lvlText w:val="%3."/>
      <w:lvlJc w:val="left"/>
      <w:pPr>
        <w:ind w:left="5019" w:hanging="360"/>
      </w:pPr>
      <w:rPr>
        <w:rFonts w:hint="default"/>
      </w:rPr>
    </w:lvl>
    <w:lvl w:ilvl="3" w:tentative="1">
      <w:start w:val="1"/>
      <w:numFmt w:val="bullet"/>
      <w:lvlText w:val=""/>
      <w:lvlJc w:val="left"/>
      <w:pPr>
        <w:tabs>
          <w:tab w:val="num" w:pos="5739"/>
        </w:tabs>
        <w:ind w:left="5739" w:hanging="360"/>
      </w:pPr>
      <w:rPr>
        <w:rFonts w:ascii="Wingdings" w:hAnsi="Wingdings" w:hint="default"/>
        <w:sz w:val="20"/>
      </w:rPr>
    </w:lvl>
    <w:lvl w:ilvl="4" w:tentative="1">
      <w:start w:val="1"/>
      <w:numFmt w:val="bullet"/>
      <w:lvlText w:val=""/>
      <w:lvlJc w:val="left"/>
      <w:pPr>
        <w:tabs>
          <w:tab w:val="num" w:pos="6459"/>
        </w:tabs>
        <w:ind w:left="6459" w:hanging="360"/>
      </w:pPr>
      <w:rPr>
        <w:rFonts w:ascii="Wingdings" w:hAnsi="Wingdings" w:hint="default"/>
        <w:sz w:val="20"/>
      </w:rPr>
    </w:lvl>
    <w:lvl w:ilvl="5" w:tentative="1">
      <w:start w:val="1"/>
      <w:numFmt w:val="bullet"/>
      <w:lvlText w:val=""/>
      <w:lvlJc w:val="left"/>
      <w:pPr>
        <w:tabs>
          <w:tab w:val="num" w:pos="7179"/>
        </w:tabs>
        <w:ind w:left="7179" w:hanging="360"/>
      </w:pPr>
      <w:rPr>
        <w:rFonts w:ascii="Wingdings" w:hAnsi="Wingdings" w:hint="default"/>
        <w:sz w:val="20"/>
      </w:rPr>
    </w:lvl>
    <w:lvl w:ilvl="6" w:tentative="1">
      <w:start w:val="1"/>
      <w:numFmt w:val="bullet"/>
      <w:lvlText w:val=""/>
      <w:lvlJc w:val="left"/>
      <w:pPr>
        <w:tabs>
          <w:tab w:val="num" w:pos="7899"/>
        </w:tabs>
        <w:ind w:left="7899" w:hanging="360"/>
      </w:pPr>
      <w:rPr>
        <w:rFonts w:ascii="Wingdings" w:hAnsi="Wingdings" w:hint="default"/>
        <w:sz w:val="20"/>
      </w:rPr>
    </w:lvl>
    <w:lvl w:ilvl="7" w:tentative="1">
      <w:start w:val="1"/>
      <w:numFmt w:val="bullet"/>
      <w:lvlText w:val=""/>
      <w:lvlJc w:val="left"/>
      <w:pPr>
        <w:tabs>
          <w:tab w:val="num" w:pos="8619"/>
        </w:tabs>
        <w:ind w:left="8619" w:hanging="360"/>
      </w:pPr>
      <w:rPr>
        <w:rFonts w:ascii="Wingdings" w:hAnsi="Wingdings" w:hint="default"/>
        <w:sz w:val="20"/>
      </w:rPr>
    </w:lvl>
    <w:lvl w:ilvl="8" w:tentative="1">
      <w:start w:val="1"/>
      <w:numFmt w:val="bullet"/>
      <w:lvlText w:val=""/>
      <w:lvlJc w:val="left"/>
      <w:pPr>
        <w:tabs>
          <w:tab w:val="num" w:pos="9339"/>
        </w:tabs>
        <w:ind w:left="9339" w:hanging="360"/>
      </w:pPr>
      <w:rPr>
        <w:rFonts w:ascii="Wingdings" w:hAnsi="Wingdings" w:hint="default"/>
        <w:sz w:val="20"/>
      </w:rPr>
    </w:lvl>
  </w:abstractNum>
  <w:abstractNum w:abstractNumId="33" w15:restartNumberingAfterBreak="0">
    <w:nsid w:val="570A5FBA"/>
    <w:multiLevelType w:val="multilevel"/>
    <w:tmpl w:val="798ED492"/>
    <w:lvl w:ilvl="0">
      <w:start w:val="1"/>
      <w:numFmt w:val="decimal"/>
      <w:lvlText w:val="%1."/>
      <w:lvlJc w:val="left"/>
      <w:pPr>
        <w:tabs>
          <w:tab w:val="num" w:pos="3579"/>
        </w:tabs>
        <w:ind w:left="3579" w:hanging="360"/>
      </w:pPr>
      <w:rPr>
        <w:rFonts w:hint="default"/>
        <w:sz w:val="20"/>
      </w:rPr>
    </w:lvl>
    <w:lvl w:ilvl="1">
      <w:start w:val="1"/>
      <w:numFmt w:val="bullet"/>
      <w:lvlText w:val="o"/>
      <w:lvlJc w:val="left"/>
      <w:pPr>
        <w:tabs>
          <w:tab w:val="num" w:pos="4299"/>
        </w:tabs>
        <w:ind w:left="4299" w:hanging="360"/>
      </w:pPr>
      <w:rPr>
        <w:rFonts w:ascii="Courier New" w:hAnsi="Courier New" w:hint="default"/>
        <w:sz w:val="20"/>
      </w:rPr>
    </w:lvl>
    <w:lvl w:ilvl="2">
      <w:start w:val="1"/>
      <w:numFmt w:val="decimal"/>
      <w:lvlText w:val="%3."/>
      <w:lvlJc w:val="left"/>
      <w:pPr>
        <w:ind w:left="5019" w:hanging="360"/>
      </w:pPr>
      <w:rPr>
        <w:rFonts w:hint="default"/>
      </w:rPr>
    </w:lvl>
    <w:lvl w:ilvl="3" w:tentative="1">
      <w:start w:val="1"/>
      <w:numFmt w:val="bullet"/>
      <w:lvlText w:val=""/>
      <w:lvlJc w:val="left"/>
      <w:pPr>
        <w:tabs>
          <w:tab w:val="num" w:pos="5739"/>
        </w:tabs>
        <w:ind w:left="5739" w:hanging="360"/>
      </w:pPr>
      <w:rPr>
        <w:rFonts w:ascii="Wingdings" w:hAnsi="Wingdings" w:hint="default"/>
        <w:sz w:val="20"/>
      </w:rPr>
    </w:lvl>
    <w:lvl w:ilvl="4" w:tentative="1">
      <w:start w:val="1"/>
      <w:numFmt w:val="bullet"/>
      <w:lvlText w:val=""/>
      <w:lvlJc w:val="left"/>
      <w:pPr>
        <w:tabs>
          <w:tab w:val="num" w:pos="6459"/>
        </w:tabs>
        <w:ind w:left="6459" w:hanging="360"/>
      </w:pPr>
      <w:rPr>
        <w:rFonts w:ascii="Wingdings" w:hAnsi="Wingdings" w:hint="default"/>
        <w:sz w:val="20"/>
      </w:rPr>
    </w:lvl>
    <w:lvl w:ilvl="5" w:tentative="1">
      <w:start w:val="1"/>
      <w:numFmt w:val="bullet"/>
      <w:lvlText w:val=""/>
      <w:lvlJc w:val="left"/>
      <w:pPr>
        <w:tabs>
          <w:tab w:val="num" w:pos="7179"/>
        </w:tabs>
        <w:ind w:left="7179" w:hanging="360"/>
      </w:pPr>
      <w:rPr>
        <w:rFonts w:ascii="Wingdings" w:hAnsi="Wingdings" w:hint="default"/>
        <w:sz w:val="20"/>
      </w:rPr>
    </w:lvl>
    <w:lvl w:ilvl="6" w:tentative="1">
      <w:start w:val="1"/>
      <w:numFmt w:val="bullet"/>
      <w:lvlText w:val=""/>
      <w:lvlJc w:val="left"/>
      <w:pPr>
        <w:tabs>
          <w:tab w:val="num" w:pos="7899"/>
        </w:tabs>
        <w:ind w:left="7899" w:hanging="360"/>
      </w:pPr>
      <w:rPr>
        <w:rFonts w:ascii="Wingdings" w:hAnsi="Wingdings" w:hint="default"/>
        <w:sz w:val="20"/>
      </w:rPr>
    </w:lvl>
    <w:lvl w:ilvl="7" w:tentative="1">
      <w:start w:val="1"/>
      <w:numFmt w:val="bullet"/>
      <w:lvlText w:val=""/>
      <w:lvlJc w:val="left"/>
      <w:pPr>
        <w:tabs>
          <w:tab w:val="num" w:pos="8619"/>
        </w:tabs>
        <w:ind w:left="8619" w:hanging="360"/>
      </w:pPr>
      <w:rPr>
        <w:rFonts w:ascii="Wingdings" w:hAnsi="Wingdings" w:hint="default"/>
        <w:sz w:val="20"/>
      </w:rPr>
    </w:lvl>
    <w:lvl w:ilvl="8" w:tentative="1">
      <w:start w:val="1"/>
      <w:numFmt w:val="bullet"/>
      <w:lvlText w:val=""/>
      <w:lvlJc w:val="left"/>
      <w:pPr>
        <w:tabs>
          <w:tab w:val="num" w:pos="9339"/>
        </w:tabs>
        <w:ind w:left="9339" w:hanging="360"/>
      </w:pPr>
      <w:rPr>
        <w:rFonts w:ascii="Wingdings" w:hAnsi="Wingdings" w:hint="default"/>
        <w:sz w:val="20"/>
      </w:rPr>
    </w:lvl>
  </w:abstractNum>
  <w:abstractNum w:abstractNumId="34" w15:restartNumberingAfterBreak="0">
    <w:nsid w:val="5E5401A4"/>
    <w:multiLevelType w:val="hybridMultilevel"/>
    <w:tmpl w:val="90442806"/>
    <w:lvl w:ilvl="0" w:tplc="FFFFFFFF">
      <w:start w:val="1"/>
      <w:numFmt w:val="lowerLetter"/>
      <w:lvlText w:val="%1)"/>
      <w:lvlJc w:val="left"/>
      <w:pPr>
        <w:ind w:left="668" w:hanging="360"/>
      </w:pPr>
      <w:rPr>
        <w:rFonts w:hint="default"/>
      </w:rPr>
    </w:lvl>
    <w:lvl w:ilvl="1" w:tplc="FFFFFFFF">
      <w:start w:val="1"/>
      <w:numFmt w:val="bullet"/>
      <w:lvlText w:val="o"/>
      <w:lvlJc w:val="left"/>
      <w:pPr>
        <w:ind w:left="1388" w:hanging="360"/>
      </w:pPr>
      <w:rPr>
        <w:rFonts w:ascii="Courier New" w:hAnsi="Courier New" w:cs="Courier New" w:hint="default"/>
      </w:rPr>
    </w:lvl>
    <w:lvl w:ilvl="2" w:tplc="FFFFFFFF" w:tentative="1">
      <w:start w:val="1"/>
      <w:numFmt w:val="bullet"/>
      <w:lvlText w:val=""/>
      <w:lvlJc w:val="left"/>
      <w:pPr>
        <w:ind w:left="2108" w:hanging="360"/>
      </w:pPr>
      <w:rPr>
        <w:rFonts w:ascii="Wingdings" w:hAnsi="Wingdings" w:hint="default"/>
      </w:rPr>
    </w:lvl>
    <w:lvl w:ilvl="3" w:tplc="FFFFFFFF" w:tentative="1">
      <w:start w:val="1"/>
      <w:numFmt w:val="bullet"/>
      <w:lvlText w:val=""/>
      <w:lvlJc w:val="left"/>
      <w:pPr>
        <w:ind w:left="2828" w:hanging="360"/>
      </w:pPr>
      <w:rPr>
        <w:rFonts w:ascii="Symbol" w:hAnsi="Symbol" w:hint="default"/>
      </w:rPr>
    </w:lvl>
    <w:lvl w:ilvl="4" w:tplc="FFFFFFFF" w:tentative="1">
      <w:start w:val="1"/>
      <w:numFmt w:val="bullet"/>
      <w:lvlText w:val="o"/>
      <w:lvlJc w:val="left"/>
      <w:pPr>
        <w:ind w:left="3548" w:hanging="360"/>
      </w:pPr>
      <w:rPr>
        <w:rFonts w:ascii="Courier New" w:hAnsi="Courier New" w:cs="Courier New" w:hint="default"/>
      </w:rPr>
    </w:lvl>
    <w:lvl w:ilvl="5" w:tplc="FFFFFFFF" w:tentative="1">
      <w:start w:val="1"/>
      <w:numFmt w:val="bullet"/>
      <w:lvlText w:val=""/>
      <w:lvlJc w:val="left"/>
      <w:pPr>
        <w:ind w:left="4268" w:hanging="360"/>
      </w:pPr>
      <w:rPr>
        <w:rFonts w:ascii="Wingdings" w:hAnsi="Wingdings" w:hint="default"/>
      </w:rPr>
    </w:lvl>
    <w:lvl w:ilvl="6" w:tplc="FFFFFFFF" w:tentative="1">
      <w:start w:val="1"/>
      <w:numFmt w:val="bullet"/>
      <w:lvlText w:val=""/>
      <w:lvlJc w:val="left"/>
      <w:pPr>
        <w:ind w:left="4988" w:hanging="360"/>
      </w:pPr>
      <w:rPr>
        <w:rFonts w:ascii="Symbol" w:hAnsi="Symbol" w:hint="default"/>
      </w:rPr>
    </w:lvl>
    <w:lvl w:ilvl="7" w:tplc="FFFFFFFF" w:tentative="1">
      <w:start w:val="1"/>
      <w:numFmt w:val="bullet"/>
      <w:lvlText w:val="o"/>
      <w:lvlJc w:val="left"/>
      <w:pPr>
        <w:ind w:left="5708" w:hanging="360"/>
      </w:pPr>
      <w:rPr>
        <w:rFonts w:ascii="Courier New" w:hAnsi="Courier New" w:cs="Courier New" w:hint="default"/>
      </w:rPr>
    </w:lvl>
    <w:lvl w:ilvl="8" w:tplc="FFFFFFFF" w:tentative="1">
      <w:start w:val="1"/>
      <w:numFmt w:val="bullet"/>
      <w:lvlText w:val=""/>
      <w:lvlJc w:val="left"/>
      <w:pPr>
        <w:ind w:left="6428" w:hanging="360"/>
      </w:pPr>
      <w:rPr>
        <w:rFonts w:ascii="Wingdings" w:hAnsi="Wingdings" w:hint="default"/>
      </w:rPr>
    </w:lvl>
  </w:abstractNum>
  <w:abstractNum w:abstractNumId="35" w15:restartNumberingAfterBreak="0">
    <w:nsid w:val="64747CEA"/>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4AB4A7A"/>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57D2627"/>
    <w:multiLevelType w:val="hybridMultilevel"/>
    <w:tmpl w:val="66A2B3B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8" w15:restartNumberingAfterBreak="0">
    <w:nsid w:val="6613317F"/>
    <w:multiLevelType w:val="hybridMultilevel"/>
    <w:tmpl w:val="90442806"/>
    <w:lvl w:ilvl="0" w:tplc="FFFFFFFF">
      <w:start w:val="1"/>
      <w:numFmt w:val="lowerLetter"/>
      <w:lvlText w:val="%1)"/>
      <w:lvlJc w:val="left"/>
      <w:pPr>
        <w:ind w:left="668" w:hanging="360"/>
      </w:pPr>
      <w:rPr>
        <w:rFonts w:hint="default"/>
      </w:rPr>
    </w:lvl>
    <w:lvl w:ilvl="1" w:tplc="FFFFFFFF">
      <w:start w:val="1"/>
      <w:numFmt w:val="bullet"/>
      <w:lvlText w:val="o"/>
      <w:lvlJc w:val="left"/>
      <w:pPr>
        <w:ind w:left="1388" w:hanging="360"/>
      </w:pPr>
      <w:rPr>
        <w:rFonts w:ascii="Courier New" w:hAnsi="Courier New" w:cs="Courier New" w:hint="default"/>
      </w:rPr>
    </w:lvl>
    <w:lvl w:ilvl="2" w:tplc="FFFFFFFF" w:tentative="1">
      <w:start w:val="1"/>
      <w:numFmt w:val="bullet"/>
      <w:lvlText w:val=""/>
      <w:lvlJc w:val="left"/>
      <w:pPr>
        <w:ind w:left="2108" w:hanging="360"/>
      </w:pPr>
      <w:rPr>
        <w:rFonts w:ascii="Wingdings" w:hAnsi="Wingdings" w:hint="default"/>
      </w:rPr>
    </w:lvl>
    <w:lvl w:ilvl="3" w:tplc="FFFFFFFF" w:tentative="1">
      <w:start w:val="1"/>
      <w:numFmt w:val="bullet"/>
      <w:lvlText w:val=""/>
      <w:lvlJc w:val="left"/>
      <w:pPr>
        <w:ind w:left="2828" w:hanging="360"/>
      </w:pPr>
      <w:rPr>
        <w:rFonts w:ascii="Symbol" w:hAnsi="Symbol" w:hint="default"/>
      </w:rPr>
    </w:lvl>
    <w:lvl w:ilvl="4" w:tplc="FFFFFFFF" w:tentative="1">
      <w:start w:val="1"/>
      <w:numFmt w:val="bullet"/>
      <w:lvlText w:val="o"/>
      <w:lvlJc w:val="left"/>
      <w:pPr>
        <w:ind w:left="3548" w:hanging="360"/>
      </w:pPr>
      <w:rPr>
        <w:rFonts w:ascii="Courier New" w:hAnsi="Courier New" w:cs="Courier New" w:hint="default"/>
      </w:rPr>
    </w:lvl>
    <w:lvl w:ilvl="5" w:tplc="FFFFFFFF" w:tentative="1">
      <w:start w:val="1"/>
      <w:numFmt w:val="bullet"/>
      <w:lvlText w:val=""/>
      <w:lvlJc w:val="left"/>
      <w:pPr>
        <w:ind w:left="4268" w:hanging="360"/>
      </w:pPr>
      <w:rPr>
        <w:rFonts w:ascii="Wingdings" w:hAnsi="Wingdings" w:hint="default"/>
      </w:rPr>
    </w:lvl>
    <w:lvl w:ilvl="6" w:tplc="FFFFFFFF" w:tentative="1">
      <w:start w:val="1"/>
      <w:numFmt w:val="bullet"/>
      <w:lvlText w:val=""/>
      <w:lvlJc w:val="left"/>
      <w:pPr>
        <w:ind w:left="4988" w:hanging="360"/>
      </w:pPr>
      <w:rPr>
        <w:rFonts w:ascii="Symbol" w:hAnsi="Symbol" w:hint="default"/>
      </w:rPr>
    </w:lvl>
    <w:lvl w:ilvl="7" w:tplc="FFFFFFFF" w:tentative="1">
      <w:start w:val="1"/>
      <w:numFmt w:val="bullet"/>
      <w:lvlText w:val="o"/>
      <w:lvlJc w:val="left"/>
      <w:pPr>
        <w:ind w:left="5708" w:hanging="360"/>
      </w:pPr>
      <w:rPr>
        <w:rFonts w:ascii="Courier New" w:hAnsi="Courier New" w:cs="Courier New" w:hint="default"/>
      </w:rPr>
    </w:lvl>
    <w:lvl w:ilvl="8" w:tplc="FFFFFFFF" w:tentative="1">
      <w:start w:val="1"/>
      <w:numFmt w:val="bullet"/>
      <w:lvlText w:val=""/>
      <w:lvlJc w:val="left"/>
      <w:pPr>
        <w:ind w:left="6428" w:hanging="360"/>
      </w:pPr>
      <w:rPr>
        <w:rFonts w:ascii="Wingdings" w:hAnsi="Wingdings" w:hint="default"/>
      </w:rPr>
    </w:lvl>
  </w:abstractNum>
  <w:abstractNum w:abstractNumId="39" w15:restartNumberingAfterBreak="0">
    <w:nsid w:val="665A4E17"/>
    <w:multiLevelType w:val="hybridMultilevel"/>
    <w:tmpl w:val="AE62890E"/>
    <w:lvl w:ilvl="0" w:tplc="1809000F">
      <w:start w:val="1"/>
      <w:numFmt w:val="decimal"/>
      <w:lvlText w:val="%1."/>
      <w:lvlJc w:val="left"/>
      <w:pPr>
        <w:ind w:left="720" w:hanging="360"/>
      </w:pPr>
      <w:rPr>
        <w:rFonts w:hint="default"/>
        <w:b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0" w15:restartNumberingAfterBreak="0">
    <w:nsid w:val="6834598D"/>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2074244"/>
    <w:multiLevelType w:val="hybridMultilevel"/>
    <w:tmpl w:val="9E24603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90969385">
    <w:abstractNumId w:val="9"/>
  </w:num>
  <w:num w:numId="2" w16cid:durableId="943151650">
    <w:abstractNumId w:val="12"/>
  </w:num>
  <w:num w:numId="3" w16cid:durableId="23558137">
    <w:abstractNumId w:val="15"/>
  </w:num>
  <w:num w:numId="4" w16cid:durableId="1484077560">
    <w:abstractNumId w:val="20"/>
  </w:num>
  <w:num w:numId="5" w16cid:durableId="536627785">
    <w:abstractNumId w:val="17"/>
  </w:num>
  <w:num w:numId="6" w16cid:durableId="252133003">
    <w:abstractNumId w:val="21"/>
  </w:num>
  <w:num w:numId="7" w16cid:durableId="695887211">
    <w:abstractNumId w:val="1"/>
  </w:num>
  <w:num w:numId="8" w16cid:durableId="1416852591">
    <w:abstractNumId w:val="3"/>
  </w:num>
  <w:num w:numId="9" w16cid:durableId="619730170">
    <w:abstractNumId w:val="10"/>
  </w:num>
  <w:num w:numId="10" w16cid:durableId="1086463093">
    <w:abstractNumId w:val="28"/>
  </w:num>
  <w:num w:numId="11" w16cid:durableId="1896818252">
    <w:abstractNumId w:val="22"/>
  </w:num>
  <w:num w:numId="12" w16cid:durableId="117920019">
    <w:abstractNumId w:val="14"/>
  </w:num>
  <w:num w:numId="13" w16cid:durableId="144594248">
    <w:abstractNumId w:val="25"/>
  </w:num>
  <w:num w:numId="14" w16cid:durableId="1891921711">
    <w:abstractNumId w:val="18"/>
  </w:num>
  <w:num w:numId="15" w16cid:durableId="1250389281">
    <w:abstractNumId w:val="24"/>
  </w:num>
  <w:num w:numId="16" w16cid:durableId="2074114487">
    <w:abstractNumId w:val="37"/>
  </w:num>
  <w:num w:numId="17" w16cid:durableId="302270848">
    <w:abstractNumId w:val="11"/>
  </w:num>
  <w:num w:numId="18" w16cid:durableId="1326544952">
    <w:abstractNumId w:val="39"/>
  </w:num>
  <w:num w:numId="19" w16cid:durableId="975643151">
    <w:abstractNumId w:val="33"/>
  </w:num>
  <w:num w:numId="20" w16cid:durableId="718089185">
    <w:abstractNumId w:val="32"/>
  </w:num>
  <w:num w:numId="21" w16cid:durableId="1785610901">
    <w:abstractNumId w:val="6"/>
  </w:num>
  <w:num w:numId="22" w16cid:durableId="2001805089">
    <w:abstractNumId w:val="41"/>
  </w:num>
  <w:num w:numId="23" w16cid:durableId="1094478995">
    <w:abstractNumId w:val="0"/>
  </w:num>
  <w:num w:numId="24" w16cid:durableId="574900282">
    <w:abstractNumId w:val="34"/>
  </w:num>
  <w:num w:numId="25" w16cid:durableId="1234511422">
    <w:abstractNumId w:val="13"/>
  </w:num>
  <w:num w:numId="26" w16cid:durableId="432211647">
    <w:abstractNumId w:val="38"/>
  </w:num>
  <w:num w:numId="27" w16cid:durableId="1316571344">
    <w:abstractNumId w:val="4"/>
  </w:num>
  <w:num w:numId="28" w16cid:durableId="707217419">
    <w:abstractNumId w:val="31"/>
  </w:num>
  <w:num w:numId="29" w16cid:durableId="1332947706">
    <w:abstractNumId w:val="7"/>
  </w:num>
  <w:num w:numId="30" w16cid:durableId="2097708735">
    <w:abstractNumId w:val="30"/>
  </w:num>
  <w:num w:numId="31" w16cid:durableId="1324312303">
    <w:abstractNumId w:val="19"/>
  </w:num>
  <w:num w:numId="32" w16cid:durableId="2094467199">
    <w:abstractNumId w:val="35"/>
  </w:num>
  <w:num w:numId="33" w16cid:durableId="559512221">
    <w:abstractNumId w:val="27"/>
  </w:num>
  <w:num w:numId="34" w16cid:durableId="397820805">
    <w:abstractNumId w:val="8"/>
  </w:num>
  <w:num w:numId="35" w16cid:durableId="749624359">
    <w:abstractNumId w:val="23"/>
  </w:num>
  <w:num w:numId="36" w16cid:durableId="1371106939">
    <w:abstractNumId w:val="5"/>
  </w:num>
  <w:num w:numId="37" w16cid:durableId="1124349491">
    <w:abstractNumId w:val="40"/>
  </w:num>
  <w:num w:numId="38" w16cid:durableId="223223953">
    <w:abstractNumId w:val="2"/>
  </w:num>
  <w:num w:numId="39" w16cid:durableId="359475496">
    <w:abstractNumId w:val="29"/>
  </w:num>
  <w:num w:numId="40" w16cid:durableId="1752506182">
    <w:abstractNumId w:val="36"/>
  </w:num>
  <w:num w:numId="41" w16cid:durableId="1364090524">
    <w:abstractNumId w:val="12"/>
  </w:num>
  <w:num w:numId="42" w16cid:durableId="269166402">
    <w:abstractNumId w:val="16"/>
  </w:num>
  <w:num w:numId="43" w16cid:durableId="2106031517">
    <w:abstractNumId w:val="12"/>
  </w:num>
  <w:num w:numId="44" w16cid:durableId="1469203875">
    <w:abstractNumId w:val="26"/>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BA6"/>
    <w:rsid w:val="000018EF"/>
    <w:rsid w:val="000032F0"/>
    <w:rsid w:val="0000491F"/>
    <w:rsid w:val="00005758"/>
    <w:rsid w:val="000116C1"/>
    <w:rsid w:val="000209E6"/>
    <w:rsid w:val="000220FF"/>
    <w:rsid w:val="000242D1"/>
    <w:rsid w:val="00027070"/>
    <w:rsid w:val="000318A1"/>
    <w:rsid w:val="00033C87"/>
    <w:rsid w:val="00034255"/>
    <w:rsid w:val="00035FF1"/>
    <w:rsid w:val="00037305"/>
    <w:rsid w:val="00037417"/>
    <w:rsid w:val="000376B0"/>
    <w:rsid w:val="00040250"/>
    <w:rsid w:val="00045DDD"/>
    <w:rsid w:val="00047166"/>
    <w:rsid w:val="00047F33"/>
    <w:rsid w:val="00051E59"/>
    <w:rsid w:val="000573F3"/>
    <w:rsid w:val="000576F6"/>
    <w:rsid w:val="00060AD5"/>
    <w:rsid w:val="0006203B"/>
    <w:rsid w:val="00070C0E"/>
    <w:rsid w:val="00070C4C"/>
    <w:rsid w:val="00074A52"/>
    <w:rsid w:val="00074BF4"/>
    <w:rsid w:val="00081A5E"/>
    <w:rsid w:val="000826EE"/>
    <w:rsid w:val="00082F34"/>
    <w:rsid w:val="000837A5"/>
    <w:rsid w:val="00086D5B"/>
    <w:rsid w:val="00087873"/>
    <w:rsid w:val="00087B5F"/>
    <w:rsid w:val="00093532"/>
    <w:rsid w:val="000A070A"/>
    <w:rsid w:val="000A13FA"/>
    <w:rsid w:val="000A3842"/>
    <w:rsid w:val="000B0C73"/>
    <w:rsid w:val="000B32E6"/>
    <w:rsid w:val="000B35FF"/>
    <w:rsid w:val="000B3D12"/>
    <w:rsid w:val="000B3F78"/>
    <w:rsid w:val="000B4728"/>
    <w:rsid w:val="000B52FB"/>
    <w:rsid w:val="000C1481"/>
    <w:rsid w:val="000C1748"/>
    <w:rsid w:val="000C2B5C"/>
    <w:rsid w:val="000C38E2"/>
    <w:rsid w:val="000C57FB"/>
    <w:rsid w:val="000C7B24"/>
    <w:rsid w:val="000C7D76"/>
    <w:rsid w:val="000D1A84"/>
    <w:rsid w:val="000D1D3C"/>
    <w:rsid w:val="000D2548"/>
    <w:rsid w:val="000D4E14"/>
    <w:rsid w:val="000E02F9"/>
    <w:rsid w:val="000E16ED"/>
    <w:rsid w:val="000E299C"/>
    <w:rsid w:val="000E61B7"/>
    <w:rsid w:val="000E693A"/>
    <w:rsid w:val="000E7CB9"/>
    <w:rsid w:val="000F1827"/>
    <w:rsid w:val="000F210B"/>
    <w:rsid w:val="000F2895"/>
    <w:rsid w:val="000F2C24"/>
    <w:rsid w:val="000F6EA1"/>
    <w:rsid w:val="000F7FAE"/>
    <w:rsid w:val="00105C92"/>
    <w:rsid w:val="001141C6"/>
    <w:rsid w:val="00121629"/>
    <w:rsid w:val="001225AC"/>
    <w:rsid w:val="001253BC"/>
    <w:rsid w:val="001303F5"/>
    <w:rsid w:val="00134535"/>
    <w:rsid w:val="001365EA"/>
    <w:rsid w:val="00136879"/>
    <w:rsid w:val="00137673"/>
    <w:rsid w:val="001438AE"/>
    <w:rsid w:val="00143C04"/>
    <w:rsid w:val="0015335B"/>
    <w:rsid w:val="00155B03"/>
    <w:rsid w:val="00156413"/>
    <w:rsid w:val="001603B6"/>
    <w:rsid w:val="00160CFC"/>
    <w:rsid w:val="00161F76"/>
    <w:rsid w:val="001641AC"/>
    <w:rsid w:val="00164602"/>
    <w:rsid w:val="00167496"/>
    <w:rsid w:val="0017135C"/>
    <w:rsid w:val="00174ED4"/>
    <w:rsid w:val="001763E4"/>
    <w:rsid w:val="00177B62"/>
    <w:rsid w:val="001807D6"/>
    <w:rsid w:val="001808EE"/>
    <w:rsid w:val="001837CD"/>
    <w:rsid w:val="00187158"/>
    <w:rsid w:val="001878AF"/>
    <w:rsid w:val="001900FC"/>
    <w:rsid w:val="001A2A0E"/>
    <w:rsid w:val="001A71FD"/>
    <w:rsid w:val="001B06D5"/>
    <w:rsid w:val="001B096B"/>
    <w:rsid w:val="001B1C84"/>
    <w:rsid w:val="001B208C"/>
    <w:rsid w:val="001B2E29"/>
    <w:rsid w:val="001B2F3C"/>
    <w:rsid w:val="001B734A"/>
    <w:rsid w:val="001C53EC"/>
    <w:rsid w:val="001C7A68"/>
    <w:rsid w:val="001C7AF3"/>
    <w:rsid w:val="001D0C8F"/>
    <w:rsid w:val="001D179B"/>
    <w:rsid w:val="001D79B6"/>
    <w:rsid w:val="001E36E5"/>
    <w:rsid w:val="001E4BE5"/>
    <w:rsid w:val="001E51EE"/>
    <w:rsid w:val="001E51F0"/>
    <w:rsid w:val="001E5BCD"/>
    <w:rsid w:val="001F09D5"/>
    <w:rsid w:val="001F1C87"/>
    <w:rsid w:val="001F2C05"/>
    <w:rsid w:val="001F4BCB"/>
    <w:rsid w:val="001F56DC"/>
    <w:rsid w:val="001F5F62"/>
    <w:rsid w:val="001F650B"/>
    <w:rsid w:val="002033C0"/>
    <w:rsid w:val="00203F8E"/>
    <w:rsid w:val="0020507D"/>
    <w:rsid w:val="0020738B"/>
    <w:rsid w:val="00212537"/>
    <w:rsid w:val="00212DB2"/>
    <w:rsid w:val="00212F31"/>
    <w:rsid w:val="002149FE"/>
    <w:rsid w:val="00215BEE"/>
    <w:rsid w:val="00217BAD"/>
    <w:rsid w:val="0022425F"/>
    <w:rsid w:val="00225032"/>
    <w:rsid w:val="0023516E"/>
    <w:rsid w:val="0023581D"/>
    <w:rsid w:val="0023616C"/>
    <w:rsid w:val="00243124"/>
    <w:rsid w:val="00250F7A"/>
    <w:rsid w:val="0025174D"/>
    <w:rsid w:val="002525E4"/>
    <w:rsid w:val="00252F40"/>
    <w:rsid w:val="00260D4F"/>
    <w:rsid w:val="00267F37"/>
    <w:rsid w:val="002703A8"/>
    <w:rsid w:val="00271529"/>
    <w:rsid w:val="002724A0"/>
    <w:rsid w:val="002725B8"/>
    <w:rsid w:val="00274203"/>
    <w:rsid w:val="002814B3"/>
    <w:rsid w:val="00281956"/>
    <w:rsid w:val="00282A8D"/>
    <w:rsid w:val="00284016"/>
    <w:rsid w:val="002850E7"/>
    <w:rsid w:val="00293395"/>
    <w:rsid w:val="00295A80"/>
    <w:rsid w:val="00296EC6"/>
    <w:rsid w:val="002A13BC"/>
    <w:rsid w:val="002A3806"/>
    <w:rsid w:val="002A3F95"/>
    <w:rsid w:val="002B0535"/>
    <w:rsid w:val="002B485F"/>
    <w:rsid w:val="002B76DD"/>
    <w:rsid w:val="002C1DC4"/>
    <w:rsid w:val="002C6FF4"/>
    <w:rsid w:val="002C715C"/>
    <w:rsid w:val="002D46AB"/>
    <w:rsid w:val="002E1943"/>
    <w:rsid w:val="002E2DB5"/>
    <w:rsid w:val="002E3165"/>
    <w:rsid w:val="002E4127"/>
    <w:rsid w:val="002E62AE"/>
    <w:rsid w:val="002F025C"/>
    <w:rsid w:val="002F04C0"/>
    <w:rsid w:val="002F4635"/>
    <w:rsid w:val="002F4669"/>
    <w:rsid w:val="002F53FD"/>
    <w:rsid w:val="002F6C55"/>
    <w:rsid w:val="002F73C0"/>
    <w:rsid w:val="00303089"/>
    <w:rsid w:val="003030D8"/>
    <w:rsid w:val="0030320F"/>
    <w:rsid w:val="00317A18"/>
    <w:rsid w:val="00320744"/>
    <w:rsid w:val="003208BA"/>
    <w:rsid w:val="00320EA8"/>
    <w:rsid w:val="003240E8"/>
    <w:rsid w:val="00324C8F"/>
    <w:rsid w:val="003306F0"/>
    <w:rsid w:val="00335622"/>
    <w:rsid w:val="00335C9D"/>
    <w:rsid w:val="00337B71"/>
    <w:rsid w:val="00341DDF"/>
    <w:rsid w:val="003441E1"/>
    <w:rsid w:val="00344417"/>
    <w:rsid w:val="00346206"/>
    <w:rsid w:val="003470A3"/>
    <w:rsid w:val="0035033D"/>
    <w:rsid w:val="003505EB"/>
    <w:rsid w:val="00350D30"/>
    <w:rsid w:val="00351719"/>
    <w:rsid w:val="00352400"/>
    <w:rsid w:val="0035315B"/>
    <w:rsid w:val="00353290"/>
    <w:rsid w:val="00360AC8"/>
    <w:rsid w:val="00366C95"/>
    <w:rsid w:val="00371B89"/>
    <w:rsid w:val="003742CF"/>
    <w:rsid w:val="00374356"/>
    <w:rsid w:val="0037512D"/>
    <w:rsid w:val="00376270"/>
    <w:rsid w:val="003779C1"/>
    <w:rsid w:val="00384902"/>
    <w:rsid w:val="00384B2F"/>
    <w:rsid w:val="003938B5"/>
    <w:rsid w:val="003A15E6"/>
    <w:rsid w:val="003A16D5"/>
    <w:rsid w:val="003A3E45"/>
    <w:rsid w:val="003A431A"/>
    <w:rsid w:val="003A6040"/>
    <w:rsid w:val="003A6077"/>
    <w:rsid w:val="003B071E"/>
    <w:rsid w:val="003B2ED7"/>
    <w:rsid w:val="003B44AE"/>
    <w:rsid w:val="003C432B"/>
    <w:rsid w:val="003C4494"/>
    <w:rsid w:val="003C4B86"/>
    <w:rsid w:val="003C526B"/>
    <w:rsid w:val="003C5A45"/>
    <w:rsid w:val="003C5F47"/>
    <w:rsid w:val="003C5FF4"/>
    <w:rsid w:val="003C7665"/>
    <w:rsid w:val="003D1C0A"/>
    <w:rsid w:val="003D266D"/>
    <w:rsid w:val="003D3BA6"/>
    <w:rsid w:val="003D544F"/>
    <w:rsid w:val="003D5AC2"/>
    <w:rsid w:val="003E2D18"/>
    <w:rsid w:val="003E4FD6"/>
    <w:rsid w:val="003F4D46"/>
    <w:rsid w:val="003F5DA1"/>
    <w:rsid w:val="003F79E4"/>
    <w:rsid w:val="0040090B"/>
    <w:rsid w:val="00402AF7"/>
    <w:rsid w:val="00404EC3"/>
    <w:rsid w:val="0040543A"/>
    <w:rsid w:val="004058B1"/>
    <w:rsid w:val="00405C5D"/>
    <w:rsid w:val="00407C75"/>
    <w:rsid w:val="0040AC1F"/>
    <w:rsid w:val="00413391"/>
    <w:rsid w:val="0041397E"/>
    <w:rsid w:val="00416A2E"/>
    <w:rsid w:val="00421816"/>
    <w:rsid w:val="00423092"/>
    <w:rsid w:val="00423FE8"/>
    <w:rsid w:val="00425853"/>
    <w:rsid w:val="00425D52"/>
    <w:rsid w:val="00430278"/>
    <w:rsid w:val="00435DEE"/>
    <w:rsid w:val="00435E6B"/>
    <w:rsid w:val="004364A4"/>
    <w:rsid w:val="0044124D"/>
    <w:rsid w:val="0044478C"/>
    <w:rsid w:val="004539FB"/>
    <w:rsid w:val="00454241"/>
    <w:rsid w:val="00455032"/>
    <w:rsid w:val="00456667"/>
    <w:rsid w:val="00457B39"/>
    <w:rsid w:val="00462286"/>
    <w:rsid w:val="004627E9"/>
    <w:rsid w:val="004679D3"/>
    <w:rsid w:val="00473836"/>
    <w:rsid w:val="00475690"/>
    <w:rsid w:val="004761AC"/>
    <w:rsid w:val="00477EFA"/>
    <w:rsid w:val="004859F8"/>
    <w:rsid w:val="00487646"/>
    <w:rsid w:val="00490CD5"/>
    <w:rsid w:val="004918B1"/>
    <w:rsid w:val="00494784"/>
    <w:rsid w:val="004A276E"/>
    <w:rsid w:val="004A2C0A"/>
    <w:rsid w:val="004A5691"/>
    <w:rsid w:val="004A7F16"/>
    <w:rsid w:val="004B4E6F"/>
    <w:rsid w:val="004C0C6C"/>
    <w:rsid w:val="004C1F4F"/>
    <w:rsid w:val="004C64C7"/>
    <w:rsid w:val="004C707E"/>
    <w:rsid w:val="004D0705"/>
    <w:rsid w:val="004D0937"/>
    <w:rsid w:val="004D376F"/>
    <w:rsid w:val="004D54F5"/>
    <w:rsid w:val="004E66C5"/>
    <w:rsid w:val="004F051F"/>
    <w:rsid w:val="004F4879"/>
    <w:rsid w:val="004F54AA"/>
    <w:rsid w:val="00502D00"/>
    <w:rsid w:val="00505B31"/>
    <w:rsid w:val="00510E2C"/>
    <w:rsid w:val="00511F84"/>
    <w:rsid w:val="005122E4"/>
    <w:rsid w:val="00512DBB"/>
    <w:rsid w:val="005130D3"/>
    <w:rsid w:val="00513DE1"/>
    <w:rsid w:val="0051572D"/>
    <w:rsid w:val="00523F6D"/>
    <w:rsid w:val="00526EA0"/>
    <w:rsid w:val="00534D01"/>
    <w:rsid w:val="005352E0"/>
    <w:rsid w:val="00536192"/>
    <w:rsid w:val="00537DF7"/>
    <w:rsid w:val="00540F6F"/>
    <w:rsid w:val="005415E3"/>
    <w:rsid w:val="00554B56"/>
    <w:rsid w:val="0055552A"/>
    <w:rsid w:val="005558A3"/>
    <w:rsid w:val="00562D32"/>
    <w:rsid w:val="00564835"/>
    <w:rsid w:val="00570C94"/>
    <w:rsid w:val="005722D8"/>
    <w:rsid w:val="00573D3D"/>
    <w:rsid w:val="005746AE"/>
    <w:rsid w:val="00585976"/>
    <w:rsid w:val="00585C80"/>
    <w:rsid w:val="00592310"/>
    <w:rsid w:val="0059697B"/>
    <w:rsid w:val="005A30F3"/>
    <w:rsid w:val="005A4FB5"/>
    <w:rsid w:val="005A53A5"/>
    <w:rsid w:val="005B0837"/>
    <w:rsid w:val="005B1762"/>
    <w:rsid w:val="005B4DD1"/>
    <w:rsid w:val="005B7C2B"/>
    <w:rsid w:val="005C42B8"/>
    <w:rsid w:val="005C6BC5"/>
    <w:rsid w:val="005D0AC0"/>
    <w:rsid w:val="005D11D5"/>
    <w:rsid w:val="005D1DCB"/>
    <w:rsid w:val="005D3318"/>
    <w:rsid w:val="005D4B2E"/>
    <w:rsid w:val="005E30BF"/>
    <w:rsid w:val="005F08FB"/>
    <w:rsid w:val="005F362B"/>
    <w:rsid w:val="005F5F17"/>
    <w:rsid w:val="005F6D12"/>
    <w:rsid w:val="00607713"/>
    <w:rsid w:val="0060DEE3"/>
    <w:rsid w:val="0061053F"/>
    <w:rsid w:val="00615599"/>
    <w:rsid w:val="006179C0"/>
    <w:rsid w:val="00623B40"/>
    <w:rsid w:val="00624929"/>
    <w:rsid w:val="00626E44"/>
    <w:rsid w:val="00627B8F"/>
    <w:rsid w:val="00631BC8"/>
    <w:rsid w:val="0063620D"/>
    <w:rsid w:val="006519AA"/>
    <w:rsid w:val="006551A3"/>
    <w:rsid w:val="00655E5B"/>
    <w:rsid w:val="00660F6D"/>
    <w:rsid w:val="00665508"/>
    <w:rsid w:val="006658E5"/>
    <w:rsid w:val="00665E87"/>
    <w:rsid w:val="00667347"/>
    <w:rsid w:val="00667E9F"/>
    <w:rsid w:val="00667F42"/>
    <w:rsid w:val="00676E4C"/>
    <w:rsid w:val="00676F78"/>
    <w:rsid w:val="00680174"/>
    <w:rsid w:val="006829BB"/>
    <w:rsid w:val="00684CCA"/>
    <w:rsid w:val="006866C5"/>
    <w:rsid w:val="006A011E"/>
    <w:rsid w:val="006A0E83"/>
    <w:rsid w:val="006A567F"/>
    <w:rsid w:val="006A7073"/>
    <w:rsid w:val="006B2E22"/>
    <w:rsid w:val="006B4F00"/>
    <w:rsid w:val="006B5D1E"/>
    <w:rsid w:val="006B7772"/>
    <w:rsid w:val="006BEA87"/>
    <w:rsid w:val="006C0B27"/>
    <w:rsid w:val="006C1664"/>
    <w:rsid w:val="006C265F"/>
    <w:rsid w:val="006C32C4"/>
    <w:rsid w:val="006D1CB3"/>
    <w:rsid w:val="006D1CFD"/>
    <w:rsid w:val="006D23DC"/>
    <w:rsid w:val="006D38E9"/>
    <w:rsid w:val="006D4D47"/>
    <w:rsid w:val="006D79F7"/>
    <w:rsid w:val="006D7A53"/>
    <w:rsid w:val="006E66E0"/>
    <w:rsid w:val="006F0D8A"/>
    <w:rsid w:val="006F2CC0"/>
    <w:rsid w:val="006F3A37"/>
    <w:rsid w:val="0070667E"/>
    <w:rsid w:val="00707896"/>
    <w:rsid w:val="00710202"/>
    <w:rsid w:val="00730F63"/>
    <w:rsid w:val="0073488A"/>
    <w:rsid w:val="00737C12"/>
    <w:rsid w:val="00743509"/>
    <w:rsid w:val="007452CC"/>
    <w:rsid w:val="00747FDE"/>
    <w:rsid w:val="00751319"/>
    <w:rsid w:val="00753381"/>
    <w:rsid w:val="007606BF"/>
    <w:rsid w:val="0076151C"/>
    <w:rsid w:val="00764F79"/>
    <w:rsid w:val="00765B9F"/>
    <w:rsid w:val="00767235"/>
    <w:rsid w:val="007710F4"/>
    <w:rsid w:val="00777C11"/>
    <w:rsid w:val="00781675"/>
    <w:rsid w:val="007858C8"/>
    <w:rsid w:val="00786A27"/>
    <w:rsid w:val="00786C2D"/>
    <w:rsid w:val="00787CBA"/>
    <w:rsid w:val="00791450"/>
    <w:rsid w:val="00792E15"/>
    <w:rsid w:val="007932F6"/>
    <w:rsid w:val="00796418"/>
    <w:rsid w:val="007964ED"/>
    <w:rsid w:val="00796BF1"/>
    <w:rsid w:val="007A06D8"/>
    <w:rsid w:val="007A2C17"/>
    <w:rsid w:val="007A2C2F"/>
    <w:rsid w:val="007A43CD"/>
    <w:rsid w:val="007A4B3E"/>
    <w:rsid w:val="007B3882"/>
    <w:rsid w:val="007B3963"/>
    <w:rsid w:val="007B6BC1"/>
    <w:rsid w:val="007B7755"/>
    <w:rsid w:val="007C1674"/>
    <w:rsid w:val="007C490A"/>
    <w:rsid w:val="007D0A3D"/>
    <w:rsid w:val="007D0B34"/>
    <w:rsid w:val="007D3A4B"/>
    <w:rsid w:val="007D5ED4"/>
    <w:rsid w:val="007D6DE5"/>
    <w:rsid w:val="007D6FAE"/>
    <w:rsid w:val="007DAFA4"/>
    <w:rsid w:val="007E700E"/>
    <w:rsid w:val="007F51B5"/>
    <w:rsid w:val="007F7C79"/>
    <w:rsid w:val="00800106"/>
    <w:rsid w:val="008009AA"/>
    <w:rsid w:val="008030AB"/>
    <w:rsid w:val="00803545"/>
    <w:rsid w:val="008054B5"/>
    <w:rsid w:val="00805B4D"/>
    <w:rsid w:val="00811DA5"/>
    <w:rsid w:val="00817138"/>
    <w:rsid w:val="00817ADE"/>
    <w:rsid w:val="00820A1F"/>
    <w:rsid w:val="008237C8"/>
    <w:rsid w:val="008248BD"/>
    <w:rsid w:val="008311F8"/>
    <w:rsid w:val="00832625"/>
    <w:rsid w:val="00835C52"/>
    <w:rsid w:val="00836319"/>
    <w:rsid w:val="00836B0E"/>
    <w:rsid w:val="00837B32"/>
    <w:rsid w:val="00840783"/>
    <w:rsid w:val="00843320"/>
    <w:rsid w:val="0084392E"/>
    <w:rsid w:val="00845B74"/>
    <w:rsid w:val="00852569"/>
    <w:rsid w:val="0085301C"/>
    <w:rsid w:val="00855794"/>
    <w:rsid w:val="00856DDA"/>
    <w:rsid w:val="00865817"/>
    <w:rsid w:val="00872D8C"/>
    <w:rsid w:val="00873693"/>
    <w:rsid w:val="00875EF7"/>
    <w:rsid w:val="00875FB3"/>
    <w:rsid w:val="00880FB2"/>
    <w:rsid w:val="0089462D"/>
    <w:rsid w:val="008A0B5D"/>
    <w:rsid w:val="008A1B56"/>
    <w:rsid w:val="008A2F4C"/>
    <w:rsid w:val="008A40D9"/>
    <w:rsid w:val="008A47AE"/>
    <w:rsid w:val="008A5921"/>
    <w:rsid w:val="008A5C5B"/>
    <w:rsid w:val="008B2746"/>
    <w:rsid w:val="008B2B82"/>
    <w:rsid w:val="008B5950"/>
    <w:rsid w:val="008B7558"/>
    <w:rsid w:val="008C0124"/>
    <w:rsid w:val="008C2BCF"/>
    <w:rsid w:val="008C4A3A"/>
    <w:rsid w:val="008D0687"/>
    <w:rsid w:val="008D14A1"/>
    <w:rsid w:val="008E1304"/>
    <w:rsid w:val="008E3232"/>
    <w:rsid w:val="008F1C0D"/>
    <w:rsid w:val="008F252F"/>
    <w:rsid w:val="008F37FF"/>
    <w:rsid w:val="00900389"/>
    <w:rsid w:val="00901FF0"/>
    <w:rsid w:val="00903081"/>
    <w:rsid w:val="00904239"/>
    <w:rsid w:val="009049A7"/>
    <w:rsid w:val="00905C1F"/>
    <w:rsid w:val="00905C46"/>
    <w:rsid w:val="00906AA6"/>
    <w:rsid w:val="009103B4"/>
    <w:rsid w:val="009151C8"/>
    <w:rsid w:val="00915D92"/>
    <w:rsid w:val="009162EC"/>
    <w:rsid w:val="00917811"/>
    <w:rsid w:val="00920C59"/>
    <w:rsid w:val="0092193F"/>
    <w:rsid w:val="00933CC5"/>
    <w:rsid w:val="00940A2F"/>
    <w:rsid w:val="00941299"/>
    <w:rsid w:val="00941BF1"/>
    <w:rsid w:val="00943B21"/>
    <w:rsid w:val="00946A39"/>
    <w:rsid w:val="009517C3"/>
    <w:rsid w:val="00952F1B"/>
    <w:rsid w:val="00956F1A"/>
    <w:rsid w:val="00963CE6"/>
    <w:rsid w:val="00967ACD"/>
    <w:rsid w:val="00967F37"/>
    <w:rsid w:val="009708ED"/>
    <w:rsid w:val="00971BF5"/>
    <w:rsid w:val="00971FE2"/>
    <w:rsid w:val="0097404E"/>
    <w:rsid w:val="00976113"/>
    <w:rsid w:val="00976B73"/>
    <w:rsid w:val="00977C8C"/>
    <w:rsid w:val="00980A11"/>
    <w:rsid w:val="00981C68"/>
    <w:rsid w:val="00983C8A"/>
    <w:rsid w:val="009844B6"/>
    <w:rsid w:val="00984545"/>
    <w:rsid w:val="0098642D"/>
    <w:rsid w:val="00986566"/>
    <w:rsid w:val="00994C6A"/>
    <w:rsid w:val="009A253B"/>
    <w:rsid w:val="009A29CE"/>
    <w:rsid w:val="009A322E"/>
    <w:rsid w:val="009A71AB"/>
    <w:rsid w:val="009B3A86"/>
    <w:rsid w:val="009B56FC"/>
    <w:rsid w:val="009B7CA2"/>
    <w:rsid w:val="009C09E0"/>
    <w:rsid w:val="009C1270"/>
    <w:rsid w:val="009C2E03"/>
    <w:rsid w:val="009C6B2E"/>
    <w:rsid w:val="009D5921"/>
    <w:rsid w:val="009E086D"/>
    <w:rsid w:val="009E164E"/>
    <w:rsid w:val="009E19D4"/>
    <w:rsid w:val="009E624C"/>
    <w:rsid w:val="009F1277"/>
    <w:rsid w:val="009F5C4E"/>
    <w:rsid w:val="009F606A"/>
    <w:rsid w:val="009F6D0D"/>
    <w:rsid w:val="00A0139F"/>
    <w:rsid w:val="00A01DCE"/>
    <w:rsid w:val="00A03ABE"/>
    <w:rsid w:val="00A03B75"/>
    <w:rsid w:val="00A04DDC"/>
    <w:rsid w:val="00A0516F"/>
    <w:rsid w:val="00A05A55"/>
    <w:rsid w:val="00A06A46"/>
    <w:rsid w:val="00A10203"/>
    <w:rsid w:val="00A11287"/>
    <w:rsid w:val="00A14714"/>
    <w:rsid w:val="00A1479D"/>
    <w:rsid w:val="00A21D08"/>
    <w:rsid w:val="00A22BEF"/>
    <w:rsid w:val="00A247B8"/>
    <w:rsid w:val="00A26522"/>
    <w:rsid w:val="00A27B83"/>
    <w:rsid w:val="00A34AE4"/>
    <w:rsid w:val="00A35AFA"/>
    <w:rsid w:val="00A36964"/>
    <w:rsid w:val="00A406A6"/>
    <w:rsid w:val="00A41C8D"/>
    <w:rsid w:val="00A433E5"/>
    <w:rsid w:val="00A4452B"/>
    <w:rsid w:val="00A454AE"/>
    <w:rsid w:val="00A463E1"/>
    <w:rsid w:val="00A466D1"/>
    <w:rsid w:val="00A5073B"/>
    <w:rsid w:val="00A51B67"/>
    <w:rsid w:val="00A5396A"/>
    <w:rsid w:val="00A53B5C"/>
    <w:rsid w:val="00A57AA8"/>
    <w:rsid w:val="00A60E4E"/>
    <w:rsid w:val="00A63D42"/>
    <w:rsid w:val="00A662EE"/>
    <w:rsid w:val="00A667D2"/>
    <w:rsid w:val="00A72942"/>
    <w:rsid w:val="00A7307C"/>
    <w:rsid w:val="00A737B4"/>
    <w:rsid w:val="00A74239"/>
    <w:rsid w:val="00A8467D"/>
    <w:rsid w:val="00A86B66"/>
    <w:rsid w:val="00A871F2"/>
    <w:rsid w:val="00A90D6A"/>
    <w:rsid w:val="00A91E80"/>
    <w:rsid w:val="00A938DF"/>
    <w:rsid w:val="00A95083"/>
    <w:rsid w:val="00A9712E"/>
    <w:rsid w:val="00A9786D"/>
    <w:rsid w:val="00AA7C59"/>
    <w:rsid w:val="00AB0317"/>
    <w:rsid w:val="00AB55E7"/>
    <w:rsid w:val="00AB687A"/>
    <w:rsid w:val="00AB75D7"/>
    <w:rsid w:val="00AC023D"/>
    <w:rsid w:val="00AC5180"/>
    <w:rsid w:val="00AD0FCB"/>
    <w:rsid w:val="00AD2191"/>
    <w:rsid w:val="00AD22D2"/>
    <w:rsid w:val="00AD350B"/>
    <w:rsid w:val="00AD4747"/>
    <w:rsid w:val="00AD4E5C"/>
    <w:rsid w:val="00AD58A1"/>
    <w:rsid w:val="00AE7806"/>
    <w:rsid w:val="00AF6097"/>
    <w:rsid w:val="00B0094F"/>
    <w:rsid w:val="00B02C69"/>
    <w:rsid w:val="00B0311A"/>
    <w:rsid w:val="00B031C7"/>
    <w:rsid w:val="00B0520E"/>
    <w:rsid w:val="00B05F97"/>
    <w:rsid w:val="00B06079"/>
    <w:rsid w:val="00B1094E"/>
    <w:rsid w:val="00B1505F"/>
    <w:rsid w:val="00B217AA"/>
    <w:rsid w:val="00B35974"/>
    <w:rsid w:val="00B35BB8"/>
    <w:rsid w:val="00B3688D"/>
    <w:rsid w:val="00B4322F"/>
    <w:rsid w:val="00B439C3"/>
    <w:rsid w:val="00B443E0"/>
    <w:rsid w:val="00B44739"/>
    <w:rsid w:val="00B57288"/>
    <w:rsid w:val="00B57A7A"/>
    <w:rsid w:val="00B61E31"/>
    <w:rsid w:val="00B6667B"/>
    <w:rsid w:val="00B673CE"/>
    <w:rsid w:val="00B70006"/>
    <w:rsid w:val="00B758B1"/>
    <w:rsid w:val="00B83728"/>
    <w:rsid w:val="00B8382B"/>
    <w:rsid w:val="00B8529B"/>
    <w:rsid w:val="00B8597C"/>
    <w:rsid w:val="00BA00D6"/>
    <w:rsid w:val="00BA16D7"/>
    <w:rsid w:val="00BA17B6"/>
    <w:rsid w:val="00BB308D"/>
    <w:rsid w:val="00BC1271"/>
    <w:rsid w:val="00BC151E"/>
    <w:rsid w:val="00BC1D44"/>
    <w:rsid w:val="00BC484C"/>
    <w:rsid w:val="00BC6B2D"/>
    <w:rsid w:val="00BC6D04"/>
    <w:rsid w:val="00BC7B6C"/>
    <w:rsid w:val="00BC7E5B"/>
    <w:rsid w:val="00BD1840"/>
    <w:rsid w:val="00BD3BE9"/>
    <w:rsid w:val="00BD647F"/>
    <w:rsid w:val="00BE4FE4"/>
    <w:rsid w:val="00BE58B2"/>
    <w:rsid w:val="00BE6A9D"/>
    <w:rsid w:val="00BF4EEF"/>
    <w:rsid w:val="00BF53DA"/>
    <w:rsid w:val="00BF5642"/>
    <w:rsid w:val="00C00B87"/>
    <w:rsid w:val="00C01901"/>
    <w:rsid w:val="00C02F36"/>
    <w:rsid w:val="00C07009"/>
    <w:rsid w:val="00C075E7"/>
    <w:rsid w:val="00C11728"/>
    <w:rsid w:val="00C133CD"/>
    <w:rsid w:val="00C1516A"/>
    <w:rsid w:val="00C177AC"/>
    <w:rsid w:val="00C2009C"/>
    <w:rsid w:val="00C222C8"/>
    <w:rsid w:val="00C23621"/>
    <w:rsid w:val="00C25F16"/>
    <w:rsid w:val="00C353D1"/>
    <w:rsid w:val="00C3770F"/>
    <w:rsid w:val="00C43A8F"/>
    <w:rsid w:val="00C44312"/>
    <w:rsid w:val="00C50FD4"/>
    <w:rsid w:val="00C5467C"/>
    <w:rsid w:val="00C5635E"/>
    <w:rsid w:val="00C62093"/>
    <w:rsid w:val="00C6554A"/>
    <w:rsid w:val="00C65888"/>
    <w:rsid w:val="00C65B52"/>
    <w:rsid w:val="00C66141"/>
    <w:rsid w:val="00C71210"/>
    <w:rsid w:val="00C72237"/>
    <w:rsid w:val="00C735AC"/>
    <w:rsid w:val="00C75205"/>
    <w:rsid w:val="00C768F7"/>
    <w:rsid w:val="00C83C5F"/>
    <w:rsid w:val="00C84D0C"/>
    <w:rsid w:val="00C8588A"/>
    <w:rsid w:val="00C8727E"/>
    <w:rsid w:val="00C87ADF"/>
    <w:rsid w:val="00C9036A"/>
    <w:rsid w:val="00C95CF3"/>
    <w:rsid w:val="00C97E10"/>
    <w:rsid w:val="00CA43AB"/>
    <w:rsid w:val="00CA6BAD"/>
    <w:rsid w:val="00CB4285"/>
    <w:rsid w:val="00CB4DFC"/>
    <w:rsid w:val="00CB6BE2"/>
    <w:rsid w:val="00CB76C0"/>
    <w:rsid w:val="00CC1444"/>
    <w:rsid w:val="00CC16DD"/>
    <w:rsid w:val="00CC330D"/>
    <w:rsid w:val="00CD08FF"/>
    <w:rsid w:val="00CD2332"/>
    <w:rsid w:val="00CD42F8"/>
    <w:rsid w:val="00CD6D8C"/>
    <w:rsid w:val="00CE0D61"/>
    <w:rsid w:val="00CE439B"/>
    <w:rsid w:val="00CE5B1A"/>
    <w:rsid w:val="00CF32E3"/>
    <w:rsid w:val="00CF3AF4"/>
    <w:rsid w:val="00CF59FE"/>
    <w:rsid w:val="00CF6072"/>
    <w:rsid w:val="00CF6D20"/>
    <w:rsid w:val="00D0133E"/>
    <w:rsid w:val="00D014AF"/>
    <w:rsid w:val="00D0323F"/>
    <w:rsid w:val="00D0462C"/>
    <w:rsid w:val="00D050CA"/>
    <w:rsid w:val="00D05916"/>
    <w:rsid w:val="00D059A2"/>
    <w:rsid w:val="00D06533"/>
    <w:rsid w:val="00D0747A"/>
    <w:rsid w:val="00D10759"/>
    <w:rsid w:val="00D10B4A"/>
    <w:rsid w:val="00D11D00"/>
    <w:rsid w:val="00D130E3"/>
    <w:rsid w:val="00D13117"/>
    <w:rsid w:val="00D14064"/>
    <w:rsid w:val="00D157DB"/>
    <w:rsid w:val="00D16107"/>
    <w:rsid w:val="00D16250"/>
    <w:rsid w:val="00D2233B"/>
    <w:rsid w:val="00D22736"/>
    <w:rsid w:val="00D2582A"/>
    <w:rsid w:val="00D27323"/>
    <w:rsid w:val="00D27997"/>
    <w:rsid w:val="00D3191D"/>
    <w:rsid w:val="00D32FA6"/>
    <w:rsid w:val="00D4252D"/>
    <w:rsid w:val="00D42C39"/>
    <w:rsid w:val="00D459E2"/>
    <w:rsid w:val="00D46B5F"/>
    <w:rsid w:val="00D50181"/>
    <w:rsid w:val="00D512D5"/>
    <w:rsid w:val="00D5206B"/>
    <w:rsid w:val="00D53575"/>
    <w:rsid w:val="00D56B4C"/>
    <w:rsid w:val="00D6078D"/>
    <w:rsid w:val="00D64AE8"/>
    <w:rsid w:val="00D6675A"/>
    <w:rsid w:val="00D669E7"/>
    <w:rsid w:val="00D73CB1"/>
    <w:rsid w:val="00D742BF"/>
    <w:rsid w:val="00D76716"/>
    <w:rsid w:val="00D77FD7"/>
    <w:rsid w:val="00D81609"/>
    <w:rsid w:val="00D81681"/>
    <w:rsid w:val="00D825D3"/>
    <w:rsid w:val="00D87AD7"/>
    <w:rsid w:val="00D90077"/>
    <w:rsid w:val="00D900EE"/>
    <w:rsid w:val="00D900F5"/>
    <w:rsid w:val="00D93BB7"/>
    <w:rsid w:val="00DA212E"/>
    <w:rsid w:val="00DA490B"/>
    <w:rsid w:val="00DA5F29"/>
    <w:rsid w:val="00DA691F"/>
    <w:rsid w:val="00DA7D8A"/>
    <w:rsid w:val="00DB663B"/>
    <w:rsid w:val="00DC2723"/>
    <w:rsid w:val="00DC3A1B"/>
    <w:rsid w:val="00DC4DDC"/>
    <w:rsid w:val="00DD1BA3"/>
    <w:rsid w:val="00DE7354"/>
    <w:rsid w:val="00E03AFD"/>
    <w:rsid w:val="00E06A3F"/>
    <w:rsid w:val="00E0705C"/>
    <w:rsid w:val="00E125E7"/>
    <w:rsid w:val="00E13A7C"/>
    <w:rsid w:val="00E177B8"/>
    <w:rsid w:val="00E21956"/>
    <w:rsid w:val="00E23E98"/>
    <w:rsid w:val="00E27A51"/>
    <w:rsid w:val="00E32B71"/>
    <w:rsid w:val="00E33FF5"/>
    <w:rsid w:val="00E35046"/>
    <w:rsid w:val="00E36EAA"/>
    <w:rsid w:val="00E43EE1"/>
    <w:rsid w:val="00E46985"/>
    <w:rsid w:val="00E47BD2"/>
    <w:rsid w:val="00E502CF"/>
    <w:rsid w:val="00E508C2"/>
    <w:rsid w:val="00E51D09"/>
    <w:rsid w:val="00E64732"/>
    <w:rsid w:val="00E66012"/>
    <w:rsid w:val="00E700B1"/>
    <w:rsid w:val="00E705C3"/>
    <w:rsid w:val="00E70B9D"/>
    <w:rsid w:val="00E7140D"/>
    <w:rsid w:val="00E72D21"/>
    <w:rsid w:val="00E746AB"/>
    <w:rsid w:val="00E75991"/>
    <w:rsid w:val="00E75C12"/>
    <w:rsid w:val="00E76399"/>
    <w:rsid w:val="00E8067A"/>
    <w:rsid w:val="00E81511"/>
    <w:rsid w:val="00E95160"/>
    <w:rsid w:val="00E9562B"/>
    <w:rsid w:val="00EA1014"/>
    <w:rsid w:val="00EA1269"/>
    <w:rsid w:val="00EA28C3"/>
    <w:rsid w:val="00EA3FED"/>
    <w:rsid w:val="00EA571D"/>
    <w:rsid w:val="00EA5D00"/>
    <w:rsid w:val="00EC0A95"/>
    <w:rsid w:val="00EC1E10"/>
    <w:rsid w:val="00EC343B"/>
    <w:rsid w:val="00EC3C01"/>
    <w:rsid w:val="00EC3DE9"/>
    <w:rsid w:val="00EC48CF"/>
    <w:rsid w:val="00EC637F"/>
    <w:rsid w:val="00ED1DA8"/>
    <w:rsid w:val="00EE15D8"/>
    <w:rsid w:val="00EE5F32"/>
    <w:rsid w:val="00EF1009"/>
    <w:rsid w:val="00EF1A1B"/>
    <w:rsid w:val="00EF4F8A"/>
    <w:rsid w:val="00EF7488"/>
    <w:rsid w:val="00EF7F99"/>
    <w:rsid w:val="00F008C7"/>
    <w:rsid w:val="00F00B41"/>
    <w:rsid w:val="00F023A1"/>
    <w:rsid w:val="00F05A44"/>
    <w:rsid w:val="00F06879"/>
    <w:rsid w:val="00F1728E"/>
    <w:rsid w:val="00F21E48"/>
    <w:rsid w:val="00F23BA2"/>
    <w:rsid w:val="00F2563D"/>
    <w:rsid w:val="00F30BAA"/>
    <w:rsid w:val="00F3137A"/>
    <w:rsid w:val="00F34CA8"/>
    <w:rsid w:val="00F351B9"/>
    <w:rsid w:val="00F361BE"/>
    <w:rsid w:val="00F40D88"/>
    <w:rsid w:val="00F54EE3"/>
    <w:rsid w:val="00F564DC"/>
    <w:rsid w:val="00F611C0"/>
    <w:rsid w:val="00F65D20"/>
    <w:rsid w:val="00F7619D"/>
    <w:rsid w:val="00F77ED1"/>
    <w:rsid w:val="00F856FF"/>
    <w:rsid w:val="00F85E52"/>
    <w:rsid w:val="00F8619F"/>
    <w:rsid w:val="00F86213"/>
    <w:rsid w:val="00F8631E"/>
    <w:rsid w:val="00F87153"/>
    <w:rsid w:val="00F90882"/>
    <w:rsid w:val="00F90D5F"/>
    <w:rsid w:val="00F91934"/>
    <w:rsid w:val="00F93517"/>
    <w:rsid w:val="00FA0B0E"/>
    <w:rsid w:val="00FA2065"/>
    <w:rsid w:val="00FB144E"/>
    <w:rsid w:val="00FB2624"/>
    <w:rsid w:val="00FB46B4"/>
    <w:rsid w:val="00FB4F4F"/>
    <w:rsid w:val="00FB5FC3"/>
    <w:rsid w:val="00FC06BD"/>
    <w:rsid w:val="00FC08EB"/>
    <w:rsid w:val="00FC3EFF"/>
    <w:rsid w:val="00FC647A"/>
    <w:rsid w:val="00FD0296"/>
    <w:rsid w:val="00FD2354"/>
    <w:rsid w:val="00FD3528"/>
    <w:rsid w:val="00FD4BE7"/>
    <w:rsid w:val="00FD5D0A"/>
    <w:rsid w:val="00FE22A2"/>
    <w:rsid w:val="00FE64C9"/>
    <w:rsid w:val="00FE681D"/>
    <w:rsid w:val="00FE70FB"/>
    <w:rsid w:val="00FF13C6"/>
    <w:rsid w:val="00FF3D8E"/>
    <w:rsid w:val="00FF77CB"/>
    <w:rsid w:val="0165DECA"/>
    <w:rsid w:val="0265DFC2"/>
    <w:rsid w:val="02A04A4C"/>
    <w:rsid w:val="03C045EB"/>
    <w:rsid w:val="043C1AAD"/>
    <w:rsid w:val="060CD863"/>
    <w:rsid w:val="065DECAF"/>
    <w:rsid w:val="067C953B"/>
    <w:rsid w:val="06AFEDA3"/>
    <w:rsid w:val="06E759E3"/>
    <w:rsid w:val="0728F57A"/>
    <w:rsid w:val="081D7FC2"/>
    <w:rsid w:val="088DF26C"/>
    <w:rsid w:val="088F645B"/>
    <w:rsid w:val="08E55D9D"/>
    <w:rsid w:val="08FBB8F8"/>
    <w:rsid w:val="0903CED5"/>
    <w:rsid w:val="0A0E96A3"/>
    <w:rsid w:val="0AD3B55F"/>
    <w:rsid w:val="0B63AE9E"/>
    <w:rsid w:val="0B747F82"/>
    <w:rsid w:val="0C804CD5"/>
    <w:rsid w:val="0DB1CDF5"/>
    <w:rsid w:val="0EE95DD0"/>
    <w:rsid w:val="0F651F90"/>
    <w:rsid w:val="103DA78C"/>
    <w:rsid w:val="11EE38C6"/>
    <w:rsid w:val="12A38EDB"/>
    <w:rsid w:val="1366690A"/>
    <w:rsid w:val="13EE765B"/>
    <w:rsid w:val="146AE17F"/>
    <w:rsid w:val="1583DE12"/>
    <w:rsid w:val="16461AD3"/>
    <w:rsid w:val="190A253F"/>
    <w:rsid w:val="19403B0A"/>
    <w:rsid w:val="19D5AA8E"/>
    <w:rsid w:val="1A968E11"/>
    <w:rsid w:val="1ADC0B6B"/>
    <w:rsid w:val="1AF81D37"/>
    <w:rsid w:val="1B4BD4CD"/>
    <w:rsid w:val="1B664254"/>
    <w:rsid w:val="1BD53973"/>
    <w:rsid w:val="1C77DBCC"/>
    <w:rsid w:val="1C8A4ED9"/>
    <w:rsid w:val="1CB6518E"/>
    <w:rsid w:val="1E6AE9DA"/>
    <w:rsid w:val="1EA38E58"/>
    <w:rsid w:val="1F6FDAAB"/>
    <w:rsid w:val="1F70BBA3"/>
    <w:rsid w:val="2031183F"/>
    <w:rsid w:val="20E4DF96"/>
    <w:rsid w:val="21E0BC73"/>
    <w:rsid w:val="229CEA48"/>
    <w:rsid w:val="232001EF"/>
    <w:rsid w:val="232289BA"/>
    <w:rsid w:val="23DC19CB"/>
    <w:rsid w:val="23F021C1"/>
    <w:rsid w:val="24F20574"/>
    <w:rsid w:val="28E2797A"/>
    <w:rsid w:val="28E3EFFE"/>
    <w:rsid w:val="294F3F4B"/>
    <w:rsid w:val="298EB598"/>
    <w:rsid w:val="2A22D003"/>
    <w:rsid w:val="2B52421F"/>
    <w:rsid w:val="2C1B90C0"/>
    <w:rsid w:val="2D2E0D98"/>
    <w:rsid w:val="2E00985B"/>
    <w:rsid w:val="30D0D9A8"/>
    <w:rsid w:val="30F34EE2"/>
    <w:rsid w:val="3135E56D"/>
    <w:rsid w:val="3343A462"/>
    <w:rsid w:val="335206B2"/>
    <w:rsid w:val="3467BDDB"/>
    <w:rsid w:val="346D4B34"/>
    <w:rsid w:val="349BDE9A"/>
    <w:rsid w:val="352261B8"/>
    <w:rsid w:val="354B9A5A"/>
    <w:rsid w:val="3637AEFB"/>
    <w:rsid w:val="36E4EE50"/>
    <w:rsid w:val="36F78EDD"/>
    <w:rsid w:val="37009C11"/>
    <w:rsid w:val="377052F0"/>
    <w:rsid w:val="37884BBE"/>
    <w:rsid w:val="3818EC72"/>
    <w:rsid w:val="38207C41"/>
    <w:rsid w:val="3940BC57"/>
    <w:rsid w:val="3A34F2B9"/>
    <w:rsid w:val="3AA10905"/>
    <w:rsid w:val="3B355446"/>
    <w:rsid w:val="3BEE64D2"/>
    <w:rsid w:val="3CAB0FDA"/>
    <w:rsid w:val="3CE3E14B"/>
    <w:rsid w:val="3D673275"/>
    <w:rsid w:val="3E0EA021"/>
    <w:rsid w:val="3E87B196"/>
    <w:rsid w:val="3E9E824C"/>
    <w:rsid w:val="3EF22645"/>
    <w:rsid w:val="3F0B6237"/>
    <w:rsid w:val="4008FF0D"/>
    <w:rsid w:val="401D6812"/>
    <w:rsid w:val="4068D09A"/>
    <w:rsid w:val="41E7F55D"/>
    <w:rsid w:val="421D79E4"/>
    <w:rsid w:val="44112426"/>
    <w:rsid w:val="44407697"/>
    <w:rsid w:val="44B5C75D"/>
    <w:rsid w:val="45CF3DEC"/>
    <w:rsid w:val="47BD6FED"/>
    <w:rsid w:val="48E6AC9E"/>
    <w:rsid w:val="494217D5"/>
    <w:rsid w:val="49B3AAA6"/>
    <w:rsid w:val="4A059800"/>
    <w:rsid w:val="4A2BED5E"/>
    <w:rsid w:val="4AF510AF"/>
    <w:rsid w:val="4B6D7A2C"/>
    <w:rsid w:val="4D5D9F98"/>
    <w:rsid w:val="4E19166D"/>
    <w:rsid w:val="4EA63F46"/>
    <w:rsid w:val="50BB47AB"/>
    <w:rsid w:val="5112E5CA"/>
    <w:rsid w:val="5150B72F"/>
    <w:rsid w:val="517C8EF6"/>
    <w:rsid w:val="51E80087"/>
    <w:rsid w:val="52BEC002"/>
    <w:rsid w:val="531E2C66"/>
    <w:rsid w:val="53CF0808"/>
    <w:rsid w:val="53FEA9A9"/>
    <w:rsid w:val="5574F59F"/>
    <w:rsid w:val="55FE8230"/>
    <w:rsid w:val="563AF51C"/>
    <w:rsid w:val="576F8AB6"/>
    <w:rsid w:val="57CAF1C3"/>
    <w:rsid w:val="57D6C57D"/>
    <w:rsid w:val="58675B54"/>
    <w:rsid w:val="593B7342"/>
    <w:rsid w:val="5AB0FEAC"/>
    <w:rsid w:val="5BF39512"/>
    <w:rsid w:val="5C5747C9"/>
    <w:rsid w:val="5CAA36A0"/>
    <w:rsid w:val="5D1ECA69"/>
    <w:rsid w:val="5DDECC3A"/>
    <w:rsid w:val="5E1455A2"/>
    <w:rsid w:val="5F09D4CD"/>
    <w:rsid w:val="60A5A52E"/>
    <w:rsid w:val="6124B7EA"/>
    <w:rsid w:val="617586A3"/>
    <w:rsid w:val="6241758F"/>
    <w:rsid w:val="6327A522"/>
    <w:rsid w:val="63820C0E"/>
    <w:rsid w:val="63DD45F0"/>
    <w:rsid w:val="6498B11F"/>
    <w:rsid w:val="66078CF3"/>
    <w:rsid w:val="667B6812"/>
    <w:rsid w:val="677CC293"/>
    <w:rsid w:val="678D9C06"/>
    <w:rsid w:val="67F4247C"/>
    <w:rsid w:val="68AB29BA"/>
    <w:rsid w:val="68C45217"/>
    <w:rsid w:val="69296C67"/>
    <w:rsid w:val="6A642013"/>
    <w:rsid w:val="6AAA5A19"/>
    <w:rsid w:val="6AE9D066"/>
    <w:rsid w:val="6D4656D1"/>
    <w:rsid w:val="6D67CEB3"/>
    <w:rsid w:val="6D91CCE9"/>
    <w:rsid w:val="6E4DF8B0"/>
    <w:rsid w:val="6F1FF897"/>
    <w:rsid w:val="6F27E61D"/>
    <w:rsid w:val="6F98ADEB"/>
    <w:rsid w:val="6FE5A8EF"/>
    <w:rsid w:val="70BBC8F8"/>
    <w:rsid w:val="71711876"/>
    <w:rsid w:val="72520C00"/>
    <w:rsid w:val="72C9C2E8"/>
    <w:rsid w:val="7373A313"/>
    <w:rsid w:val="7383AD3C"/>
    <w:rsid w:val="744448AD"/>
    <w:rsid w:val="7589ACC2"/>
    <w:rsid w:val="75A01C4C"/>
    <w:rsid w:val="76502EE6"/>
    <w:rsid w:val="77209D0E"/>
    <w:rsid w:val="77A8C414"/>
    <w:rsid w:val="77CA62A5"/>
    <w:rsid w:val="78597C8E"/>
    <w:rsid w:val="792667D4"/>
    <w:rsid w:val="79E900A9"/>
    <w:rsid w:val="7A1F8364"/>
    <w:rsid w:val="7BAD70B1"/>
    <w:rsid w:val="7C5E0896"/>
    <w:rsid w:val="7CD5B901"/>
    <w:rsid w:val="7D2767C6"/>
    <w:rsid w:val="7F95A958"/>
    <w:rsid w:val="7FCA0E6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4098B"/>
  <w15:docId w15:val="{4B4C197B-8668-44F9-89E8-C381EFA31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3BA6"/>
    <w:rPr>
      <w:lang w:val="en-GB"/>
    </w:rPr>
  </w:style>
  <w:style w:type="paragraph" w:styleId="Heading1">
    <w:name w:val="heading 1"/>
    <w:basedOn w:val="Normal"/>
    <w:next w:val="Normal"/>
    <w:link w:val="Heading1Char"/>
    <w:uiPriority w:val="9"/>
    <w:qFormat/>
    <w:rsid w:val="00943B21"/>
    <w:pPr>
      <w:keepNext/>
      <w:keepLines/>
      <w:pageBreakBefore/>
      <w:numPr>
        <w:numId w:val="1"/>
      </w:numPr>
      <w:spacing w:before="240" w:after="0"/>
      <w:outlineLvl w:val="0"/>
    </w:pPr>
    <w:rPr>
      <w:rFonts w:eastAsiaTheme="majorEastAsia" w:cstheme="minorHAnsi"/>
      <w:b/>
      <w:color w:val="002060"/>
      <w:sz w:val="28"/>
      <w:szCs w:val="28"/>
    </w:rPr>
  </w:style>
  <w:style w:type="paragraph" w:styleId="Heading2">
    <w:name w:val="heading 2"/>
    <w:basedOn w:val="Normal"/>
    <w:next w:val="Normal"/>
    <w:link w:val="Heading2Char"/>
    <w:uiPriority w:val="9"/>
    <w:unhideWhenUsed/>
    <w:qFormat/>
    <w:rsid w:val="003D3BA6"/>
    <w:pPr>
      <w:keepNext/>
      <w:keepLines/>
      <w:numPr>
        <w:ilvl w:val="1"/>
        <w:numId w:val="1"/>
      </w:numPr>
      <w:spacing w:before="120" w:after="0"/>
      <w:outlineLvl w:val="1"/>
    </w:pPr>
    <w:rPr>
      <w:rFonts w:ascii="Calibri" w:eastAsiaTheme="majorEastAsia" w:hAnsi="Calibri" w:cstheme="majorBidi"/>
      <w:b/>
      <w:color w:val="002060"/>
      <w:sz w:val="28"/>
      <w:szCs w:val="26"/>
    </w:rPr>
  </w:style>
  <w:style w:type="paragraph" w:styleId="Heading3">
    <w:name w:val="heading 3"/>
    <w:basedOn w:val="Normal"/>
    <w:next w:val="Normal"/>
    <w:link w:val="Heading3Char"/>
    <w:uiPriority w:val="9"/>
    <w:unhideWhenUsed/>
    <w:qFormat/>
    <w:rsid w:val="0035033D"/>
    <w:pPr>
      <w:keepNext/>
      <w:keepLines/>
      <w:numPr>
        <w:ilvl w:val="2"/>
        <w:numId w:val="1"/>
      </w:numPr>
      <w:spacing w:before="40" w:after="0"/>
      <w:outlineLvl w:val="2"/>
    </w:pPr>
    <w:rPr>
      <w:rFonts w:ascii="Calibri" w:eastAsiaTheme="majorEastAsia" w:hAnsi="Calibri" w:cstheme="majorBidi"/>
      <w:b/>
      <w:color w:val="002060"/>
      <w:sz w:val="28"/>
      <w:szCs w:val="28"/>
    </w:rPr>
  </w:style>
  <w:style w:type="paragraph" w:styleId="Heading4">
    <w:name w:val="heading 4"/>
    <w:basedOn w:val="Normal"/>
    <w:next w:val="Normal"/>
    <w:link w:val="Heading4Char"/>
    <w:autoRedefine/>
    <w:uiPriority w:val="9"/>
    <w:unhideWhenUsed/>
    <w:qFormat/>
    <w:rsid w:val="003D3BA6"/>
    <w:pPr>
      <w:keepNext/>
      <w:keepLines/>
      <w:numPr>
        <w:ilvl w:val="3"/>
        <w:numId w:val="1"/>
      </w:numPr>
      <w:spacing w:before="40" w:after="0"/>
      <w:outlineLvl w:val="3"/>
    </w:pPr>
    <w:rPr>
      <w:rFonts w:ascii="Calibri" w:eastAsiaTheme="majorEastAsia" w:hAnsi="Calibri" w:cstheme="majorBidi"/>
      <w:b/>
      <w:iCs/>
      <w:color w:val="002060"/>
      <w:sz w:val="24"/>
    </w:rPr>
  </w:style>
  <w:style w:type="paragraph" w:styleId="Heading5">
    <w:name w:val="heading 5"/>
    <w:basedOn w:val="Normal"/>
    <w:next w:val="Normal"/>
    <w:link w:val="Heading5Char"/>
    <w:uiPriority w:val="9"/>
    <w:unhideWhenUsed/>
    <w:qFormat/>
    <w:rsid w:val="003D3BA6"/>
    <w:pPr>
      <w:keepNext/>
      <w:keepLines/>
      <w:numPr>
        <w:ilvl w:val="4"/>
        <w:numId w:val="1"/>
      </w:numPr>
      <w:spacing w:before="40" w:after="0"/>
      <w:outlineLvl w:val="4"/>
    </w:pPr>
    <w:rPr>
      <w:rFonts w:eastAsiaTheme="majorEastAsia" w:cstheme="majorBidi"/>
      <w:b/>
      <w:color w:val="00206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D3BA6"/>
    <w:rPr>
      <w:color w:val="0563C1" w:themeColor="hyperlink"/>
      <w:u w:val="single"/>
    </w:rPr>
  </w:style>
  <w:style w:type="character" w:styleId="UnresolvedMention">
    <w:name w:val="Unresolved Mention"/>
    <w:basedOn w:val="DefaultParagraphFont"/>
    <w:uiPriority w:val="99"/>
    <w:semiHidden/>
    <w:unhideWhenUsed/>
    <w:rsid w:val="003D3BA6"/>
    <w:rPr>
      <w:color w:val="605E5C"/>
      <w:shd w:val="clear" w:color="auto" w:fill="E1DFDD"/>
    </w:rPr>
  </w:style>
  <w:style w:type="character" w:customStyle="1" w:styleId="Heading1Char">
    <w:name w:val="Heading 1 Char"/>
    <w:basedOn w:val="DefaultParagraphFont"/>
    <w:link w:val="Heading1"/>
    <w:uiPriority w:val="9"/>
    <w:rsid w:val="00943B21"/>
    <w:rPr>
      <w:rFonts w:eastAsiaTheme="majorEastAsia" w:cstheme="minorHAnsi"/>
      <w:b/>
      <w:color w:val="002060"/>
      <w:sz w:val="28"/>
      <w:szCs w:val="28"/>
      <w:lang w:val="en-GB"/>
    </w:rPr>
  </w:style>
  <w:style w:type="character" w:customStyle="1" w:styleId="Heading2Char">
    <w:name w:val="Heading 2 Char"/>
    <w:basedOn w:val="DefaultParagraphFont"/>
    <w:link w:val="Heading2"/>
    <w:uiPriority w:val="9"/>
    <w:rsid w:val="003D3BA6"/>
    <w:rPr>
      <w:rFonts w:ascii="Calibri" w:eastAsiaTheme="majorEastAsia" w:hAnsi="Calibri" w:cstheme="majorBidi"/>
      <w:b/>
      <w:color w:val="002060"/>
      <w:sz w:val="28"/>
      <w:szCs w:val="26"/>
      <w:lang w:val="en-GB"/>
    </w:rPr>
  </w:style>
  <w:style w:type="character" w:customStyle="1" w:styleId="Heading3Char">
    <w:name w:val="Heading 3 Char"/>
    <w:basedOn w:val="DefaultParagraphFont"/>
    <w:link w:val="Heading3"/>
    <w:uiPriority w:val="9"/>
    <w:rsid w:val="0035033D"/>
    <w:rPr>
      <w:rFonts w:ascii="Calibri" w:eastAsiaTheme="majorEastAsia" w:hAnsi="Calibri" w:cstheme="majorBidi"/>
      <w:b/>
      <w:color w:val="002060"/>
      <w:sz w:val="28"/>
      <w:szCs w:val="28"/>
      <w:lang w:val="en-GB"/>
    </w:rPr>
  </w:style>
  <w:style w:type="character" w:customStyle="1" w:styleId="Heading4Char">
    <w:name w:val="Heading 4 Char"/>
    <w:basedOn w:val="DefaultParagraphFont"/>
    <w:link w:val="Heading4"/>
    <w:uiPriority w:val="9"/>
    <w:rsid w:val="003D3BA6"/>
    <w:rPr>
      <w:rFonts w:ascii="Calibri" w:eastAsiaTheme="majorEastAsia" w:hAnsi="Calibri" w:cstheme="majorBidi"/>
      <w:b/>
      <w:iCs/>
      <w:color w:val="002060"/>
      <w:sz w:val="24"/>
      <w:lang w:val="en-GB"/>
    </w:rPr>
  </w:style>
  <w:style w:type="character" w:customStyle="1" w:styleId="Heading5Char">
    <w:name w:val="Heading 5 Char"/>
    <w:basedOn w:val="DefaultParagraphFont"/>
    <w:link w:val="Heading5"/>
    <w:uiPriority w:val="9"/>
    <w:rsid w:val="003D3BA6"/>
    <w:rPr>
      <w:rFonts w:eastAsiaTheme="majorEastAsia" w:cstheme="majorBidi"/>
      <w:b/>
      <w:color w:val="002060"/>
      <w:sz w:val="24"/>
      <w:lang w:val="en-GB"/>
    </w:rPr>
  </w:style>
  <w:style w:type="paragraph" w:styleId="Title">
    <w:name w:val="Title"/>
    <w:basedOn w:val="Normal"/>
    <w:next w:val="Normal"/>
    <w:link w:val="TitleChar"/>
    <w:uiPriority w:val="10"/>
    <w:qFormat/>
    <w:rsid w:val="003D3BA6"/>
    <w:pPr>
      <w:spacing w:after="0" w:line="240" w:lineRule="auto"/>
      <w:contextualSpacing/>
    </w:pPr>
    <w:rPr>
      <w:rFonts w:ascii="Calibri" w:eastAsiaTheme="majorEastAsia" w:hAnsi="Calibri" w:cstheme="majorBidi"/>
      <w:b/>
      <w:color w:val="087DBA"/>
      <w:spacing w:val="-10"/>
      <w:kern w:val="28"/>
      <w:sz w:val="56"/>
      <w:szCs w:val="56"/>
    </w:rPr>
  </w:style>
  <w:style w:type="character" w:customStyle="1" w:styleId="TitleChar">
    <w:name w:val="Title Char"/>
    <w:basedOn w:val="DefaultParagraphFont"/>
    <w:link w:val="Title"/>
    <w:uiPriority w:val="10"/>
    <w:rsid w:val="003D3BA6"/>
    <w:rPr>
      <w:rFonts w:ascii="Calibri" w:eastAsiaTheme="majorEastAsia" w:hAnsi="Calibri" w:cstheme="majorBidi"/>
      <w:b/>
      <w:color w:val="087DBA"/>
      <w:spacing w:val="-10"/>
      <w:kern w:val="28"/>
      <w:sz w:val="56"/>
      <w:szCs w:val="56"/>
      <w:lang w:val="en-GB"/>
    </w:rPr>
  </w:style>
  <w:style w:type="paragraph" w:customStyle="1" w:styleId="Cover-Subtitle">
    <w:name w:val="Cover - Subtitle"/>
    <w:basedOn w:val="Title"/>
    <w:link w:val="Cover-SubtitleChar"/>
    <w:qFormat/>
    <w:rsid w:val="003D3BA6"/>
    <w:rPr>
      <w:color w:val="002060"/>
      <w:sz w:val="40"/>
      <w:szCs w:val="40"/>
    </w:rPr>
  </w:style>
  <w:style w:type="character" w:customStyle="1" w:styleId="Cover-SubtitleChar">
    <w:name w:val="Cover - Subtitle Char"/>
    <w:basedOn w:val="TitleChar"/>
    <w:link w:val="Cover-Subtitle"/>
    <w:rsid w:val="003D3BA6"/>
    <w:rPr>
      <w:rFonts w:ascii="Calibri" w:eastAsiaTheme="majorEastAsia" w:hAnsi="Calibri" w:cstheme="majorBidi"/>
      <w:b/>
      <w:color w:val="002060"/>
      <w:spacing w:val="-10"/>
      <w:kern w:val="28"/>
      <w:sz w:val="40"/>
      <w:szCs w:val="40"/>
      <w:lang w:val="en-GB"/>
    </w:rPr>
  </w:style>
  <w:style w:type="paragraph" w:styleId="TOC1">
    <w:name w:val="toc 1"/>
    <w:basedOn w:val="Normal"/>
    <w:next w:val="Normal"/>
    <w:autoRedefine/>
    <w:uiPriority w:val="39"/>
    <w:unhideWhenUsed/>
    <w:rsid w:val="009151C8"/>
    <w:pPr>
      <w:tabs>
        <w:tab w:val="left" w:pos="440"/>
        <w:tab w:val="right" w:leader="dot" w:pos="9060"/>
      </w:tabs>
      <w:spacing w:before="60" w:after="60"/>
    </w:pPr>
    <w:rPr>
      <w:b/>
      <w:bCs/>
      <w:caps/>
      <w:sz w:val="20"/>
      <w:szCs w:val="20"/>
    </w:rPr>
  </w:style>
  <w:style w:type="paragraph" w:styleId="TOC2">
    <w:name w:val="toc 2"/>
    <w:basedOn w:val="Normal"/>
    <w:next w:val="Normal"/>
    <w:autoRedefine/>
    <w:uiPriority w:val="39"/>
    <w:unhideWhenUsed/>
    <w:rsid w:val="00AB75D7"/>
    <w:pPr>
      <w:tabs>
        <w:tab w:val="left" w:pos="880"/>
        <w:tab w:val="right" w:leader="dot" w:pos="9016"/>
      </w:tabs>
      <w:spacing w:after="0"/>
      <w:ind w:left="220"/>
    </w:pPr>
    <w:rPr>
      <w:smallCaps/>
      <w:sz w:val="20"/>
      <w:szCs w:val="20"/>
    </w:rPr>
  </w:style>
  <w:style w:type="paragraph" w:styleId="TOC3">
    <w:name w:val="toc 3"/>
    <w:basedOn w:val="Normal"/>
    <w:next w:val="Normal"/>
    <w:autoRedefine/>
    <w:uiPriority w:val="39"/>
    <w:unhideWhenUsed/>
    <w:rsid w:val="00796418"/>
    <w:pPr>
      <w:tabs>
        <w:tab w:val="left" w:pos="1100"/>
        <w:tab w:val="right" w:leader="dot" w:pos="9016"/>
      </w:tabs>
      <w:spacing w:after="0"/>
      <w:ind w:left="440"/>
    </w:pPr>
    <w:rPr>
      <w:i/>
      <w:iCs/>
      <w:sz w:val="20"/>
      <w:szCs w:val="20"/>
    </w:rPr>
  </w:style>
  <w:style w:type="paragraph" w:styleId="ListParagraph">
    <w:name w:val="List Paragraph"/>
    <w:basedOn w:val="Normal"/>
    <w:uiPriority w:val="34"/>
    <w:qFormat/>
    <w:rsid w:val="003D3BA6"/>
    <w:pPr>
      <w:widowControl w:val="0"/>
      <w:numPr>
        <w:numId w:val="2"/>
      </w:numPr>
      <w:tabs>
        <w:tab w:val="left" w:pos="308"/>
      </w:tabs>
      <w:autoSpaceDE w:val="0"/>
      <w:autoSpaceDN w:val="0"/>
      <w:adjustRightInd w:val="0"/>
      <w:spacing w:before="93" w:after="240"/>
      <w:contextualSpacing/>
      <w:jc w:val="both"/>
    </w:pPr>
  </w:style>
  <w:style w:type="character" w:styleId="CommentReference">
    <w:name w:val="annotation reference"/>
    <w:basedOn w:val="DefaultParagraphFont"/>
    <w:uiPriority w:val="99"/>
    <w:semiHidden/>
    <w:unhideWhenUsed/>
    <w:rsid w:val="003D3BA6"/>
    <w:rPr>
      <w:sz w:val="16"/>
      <w:szCs w:val="16"/>
    </w:rPr>
  </w:style>
  <w:style w:type="paragraph" w:styleId="CommentText">
    <w:name w:val="annotation text"/>
    <w:basedOn w:val="Normal"/>
    <w:link w:val="CommentTextChar"/>
    <w:uiPriority w:val="99"/>
    <w:unhideWhenUsed/>
    <w:rsid w:val="003D3BA6"/>
    <w:pPr>
      <w:spacing w:line="240" w:lineRule="auto"/>
    </w:pPr>
    <w:rPr>
      <w:sz w:val="20"/>
      <w:szCs w:val="20"/>
    </w:rPr>
  </w:style>
  <w:style w:type="character" w:customStyle="1" w:styleId="CommentTextChar">
    <w:name w:val="Comment Text Char"/>
    <w:basedOn w:val="DefaultParagraphFont"/>
    <w:link w:val="CommentText"/>
    <w:uiPriority w:val="99"/>
    <w:rsid w:val="003D3BA6"/>
    <w:rPr>
      <w:sz w:val="20"/>
      <w:szCs w:val="20"/>
      <w:lang w:val="en-GB"/>
    </w:rPr>
  </w:style>
  <w:style w:type="paragraph" w:styleId="CommentSubject">
    <w:name w:val="annotation subject"/>
    <w:basedOn w:val="CommentText"/>
    <w:next w:val="CommentText"/>
    <w:link w:val="CommentSubjectChar"/>
    <w:uiPriority w:val="99"/>
    <w:semiHidden/>
    <w:unhideWhenUsed/>
    <w:rsid w:val="003C5A45"/>
    <w:rPr>
      <w:b/>
      <w:bCs/>
    </w:rPr>
  </w:style>
  <w:style w:type="character" w:customStyle="1" w:styleId="CommentSubjectChar">
    <w:name w:val="Comment Subject Char"/>
    <w:basedOn w:val="CommentTextChar"/>
    <w:link w:val="CommentSubject"/>
    <w:uiPriority w:val="99"/>
    <w:semiHidden/>
    <w:rsid w:val="003C5A45"/>
    <w:rPr>
      <w:b/>
      <w:bCs/>
      <w:sz w:val="20"/>
      <w:szCs w:val="20"/>
      <w:lang w:val="en-GB"/>
    </w:rPr>
  </w:style>
  <w:style w:type="paragraph" w:styleId="Revision">
    <w:name w:val="Revision"/>
    <w:hidden/>
    <w:uiPriority w:val="99"/>
    <w:semiHidden/>
    <w:rsid w:val="00B57A7A"/>
    <w:pPr>
      <w:spacing w:after="0" w:line="240" w:lineRule="auto"/>
    </w:pPr>
    <w:rPr>
      <w:lang w:val="en-GB"/>
    </w:rPr>
  </w:style>
  <w:style w:type="paragraph" w:customStyle="1" w:styleId="paragraph">
    <w:name w:val="paragraph"/>
    <w:basedOn w:val="Normal"/>
    <w:rsid w:val="00405C5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405C5D"/>
  </w:style>
  <w:style w:type="character" w:customStyle="1" w:styleId="eop">
    <w:name w:val="eop"/>
    <w:basedOn w:val="DefaultParagraphFont"/>
    <w:rsid w:val="00405C5D"/>
  </w:style>
  <w:style w:type="character" w:styleId="FollowedHyperlink">
    <w:name w:val="FollowedHyperlink"/>
    <w:basedOn w:val="DefaultParagraphFont"/>
    <w:uiPriority w:val="99"/>
    <w:semiHidden/>
    <w:unhideWhenUsed/>
    <w:rsid w:val="00F7619D"/>
    <w:rPr>
      <w:color w:val="954F72" w:themeColor="followedHyperlink"/>
      <w:u w:val="single"/>
    </w:rPr>
  </w:style>
  <w:style w:type="table" w:styleId="TableGrid">
    <w:name w:val="Table Grid"/>
    <w:basedOn w:val="TableNormal"/>
    <w:uiPriority w:val="39"/>
    <w:rsid w:val="001A2A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242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42D1"/>
    <w:rPr>
      <w:lang w:val="en-GB"/>
    </w:rPr>
  </w:style>
  <w:style w:type="paragraph" w:styleId="Footer">
    <w:name w:val="footer"/>
    <w:basedOn w:val="Normal"/>
    <w:link w:val="FooterChar"/>
    <w:uiPriority w:val="99"/>
    <w:unhideWhenUsed/>
    <w:rsid w:val="000242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42D1"/>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711996">
      <w:bodyDiv w:val="1"/>
      <w:marLeft w:val="0"/>
      <w:marRight w:val="0"/>
      <w:marTop w:val="0"/>
      <w:marBottom w:val="0"/>
      <w:divBdr>
        <w:top w:val="none" w:sz="0" w:space="0" w:color="auto"/>
        <w:left w:val="none" w:sz="0" w:space="0" w:color="auto"/>
        <w:bottom w:val="none" w:sz="0" w:space="0" w:color="auto"/>
        <w:right w:val="none" w:sz="0" w:space="0" w:color="auto"/>
      </w:divBdr>
      <w:divsChild>
        <w:div w:id="536428982">
          <w:marLeft w:val="0"/>
          <w:marRight w:val="0"/>
          <w:marTop w:val="0"/>
          <w:marBottom w:val="0"/>
          <w:divBdr>
            <w:top w:val="none" w:sz="0" w:space="0" w:color="auto"/>
            <w:left w:val="none" w:sz="0" w:space="0" w:color="auto"/>
            <w:bottom w:val="none" w:sz="0" w:space="0" w:color="auto"/>
            <w:right w:val="none" w:sz="0" w:space="0" w:color="auto"/>
          </w:divBdr>
          <w:divsChild>
            <w:div w:id="1460565054">
              <w:marLeft w:val="0"/>
              <w:marRight w:val="0"/>
              <w:marTop w:val="0"/>
              <w:marBottom w:val="0"/>
              <w:divBdr>
                <w:top w:val="none" w:sz="0" w:space="0" w:color="auto"/>
                <w:left w:val="none" w:sz="0" w:space="0" w:color="auto"/>
                <w:bottom w:val="none" w:sz="0" w:space="0" w:color="auto"/>
                <w:right w:val="none" w:sz="0" w:space="0" w:color="auto"/>
              </w:divBdr>
              <w:divsChild>
                <w:div w:id="1903560323">
                  <w:marLeft w:val="0"/>
                  <w:marRight w:val="0"/>
                  <w:marTop w:val="0"/>
                  <w:marBottom w:val="0"/>
                  <w:divBdr>
                    <w:top w:val="none" w:sz="0" w:space="0" w:color="auto"/>
                    <w:left w:val="none" w:sz="0" w:space="0" w:color="auto"/>
                    <w:bottom w:val="none" w:sz="0" w:space="0" w:color="auto"/>
                    <w:right w:val="none" w:sz="0" w:space="0" w:color="auto"/>
                  </w:divBdr>
                  <w:divsChild>
                    <w:div w:id="999234728">
                      <w:marLeft w:val="0"/>
                      <w:marRight w:val="0"/>
                      <w:marTop w:val="0"/>
                      <w:marBottom w:val="0"/>
                      <w:divBdr>
                        <w:top w:val="none" w:sz="0" w:space="0" w:color="auto"/>
                        <w:left w:val="none" w:sz="0" w:space="0" w:color="auto"/>
                        <w:bottom w:val="none" w:sz="0" w:space="0" w:color="auto"/>
                        <w:right w:val="none" w:sz="0" w:space="0" w:color="auto"/>
                      </w:divBdr>
                      <w:divsChild>
                        <w:div w:id="359165050">
                          <w:marLeft w:val="0"/>
                          <w:marRight w:val="0"/>
                          <w:marTop w:val="0"/>
                          <w:marBottom w:val="0"/>
                          <w:divBdr>
                            <w:top w:val="none" w:sz="0" w:space="0" w:color="auto"/>
                            <w:left w:val="none" w:sz="0" w:space="0" w:color="auto"/>
                            <w:bottom w:val="none" w:sz="0" w:space="0" w:color="auto"/>
                            <w:right w:val="none" w:sz="0" w:space="0" w:color="auto"/>
                          </w:divBdr>
                          <w:divsChild>
                            <w:div w:id="54402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866095">
      <w:bodyDiv w:val="1"/>
      <w:marLeft w:val="0"/>
      <w:marRight w:val="0"/>
      <w:marTop w:val="0"/>
      <w:marBottom w:val="0"/>
      <w:divBdr>
        <w:top w:val="none" w:sz="0" w:space="0" w:color="auto"/>
        <w:left w:val="none" w:sz="0" w:space="0" w:color="auto"/>
        <w:bottom w:val="none" w:sz="0" w:space="0" w:color="auto"/>
        <w:right w:val="none" w:sz="0" w:space="0" w:color="auto"/>
      </w:divBdr>
    </w:div>
    <w:div w:id="206190526">
      <w:bodyDiv w:val="1"/>
      <w:marLeft w:val="0"/>
      <w:marRight w:val="0"/>
      <w:marTop w:val="0"/>
      <w:marBottom w:val="0"/>
      <w:divBdr>
        <w:top w:val="none" w:sz="0" w:space="0" w:color="auto"/>
        <w:left w:val="none" w:sz="0" w:space="0" w:color="auto"/>
        <w:bottom w:val="none" w:sz="0" w:space="0" w:color="auto"/>
        <w:right w:val="none" w:sz="0" w:space="0" w:color="auto"/>
      </w:divBdr>
    </w:div>
    <w:div w:id="363556248">
      <w:bodyDiv w:val="1"/>
      <w:marLeft w:val="0"/>
      <w:marRight w:val="0"/>
      <w:marTop w:val="0"/>
      <w:marBottom w:val="0"/>
      <w:divBdr>
        <w:top w:val="none" w:sz="0" w:space="0" w:color="auto"/>
        <w:left w:val="none" w:sz="0" w:space="0" w:color="auto"/>
        <w:bottom w:val="none" w:sz="0" w:space="0" w:color="auto"/>
        <w:right w:val="none" w:sz="0" w:space="0" w:color="auto"/>
      </w:divBdr>
    </w:div>
    <w:div w:id="441193212">
      <w:bodyDiv w:val="1"/>
      <w:marLeft w:val="0"/>
      <w:marRight w:val="0"/>
      <w:marTop w:val="0"/>
      <w:marBottom w:val="0"/>
      <w:divBdr>
        <w:top w:val="none" w:sz="0" w:space="0" w:color="auto"/>
        <w:left w:val="none" w:sz="0" w:space="0" w:color="auto"/>
        <w:bottom w:val="none" w:sz="0" w:space="0" w:color="auto"/>
        <w:right w:val="none" w:sz="0" w:space="0" w:color="auto"/>
      </w:divBdr>
    </w:div>
    <w:div w:id="538737502">
      <w:bodyDiv w:val="1"/>
      <w:marLeft w:val="0"/>
      <w:marRight w:val="0"/>
      <w:marTop w:val="0"/>
      <w:marBottom w:val="0"/>
      <w:divBdr>
        <w:top w:val="none" w:sz="0" w:space="0" w:color="auto"/>
        <w:left w:val="none" w:sz="0" w:space="0" w:color="auto"/>
        <w:bottom w:val="none" w:sz="0" w:space="0" w:color="auto"/>
        <w:right w:val="none" w:sz="0" w:space="0" w:color="auto"/>
      </w:divBdr>
    </w:div>
    <w:div w:id="613827594">
      <w:bodyDiv w:val="1"/>
      <w:marLeft w:val="0"/>
      <w:marRight w:val="0"/>
      <w:marTop w:val="0"/>
      <w:marBottom w:val="0"/>
      <w:divBdr>
        <w:top w:val="none" w:sz="0" w:space="0" w:color="auto"/>
        <w:left w:val="none" w:sz="0" w:space="0" w:color="auto"/>
        <w:bottom w:val="none" w:sz="0" w:space="0" w:color="auto"/>
        <w:right w:val="none" w:sz="0" w:space="0" w:color="auto"/>
      </w:divBdr>
    </w:div>
    <w:div w:id="669213950">
      <w:bodyDiv w:val="1"/>
      <w:marLeft w:val="0"/>
      <w:marRight w:val="0"/>
      <w:marTop w:val="0"/>
      <w:marBottom w:val="0"/>
      <w:divBdr>
        <w:top w:val="none" w:sz="0" w:space="0" w:color="auto"/>
        <w:left w:val="none" w:sz="0" w:space="0" w:color="auto"/>
        <w:bottom w:val="none" w:sz="0" w:space="0" w:color="auto"/>
        <w:right w:val="none" w:sz="0" w:space="0" w:color="auto"/>
      </w:divBdr>
      <w:divsChild>
        <w:div w:id="1672684953">
          <w:marLeft w:val="0"/>
          <w:marRight w:val="0"/>
          <w:marTop w:val="0"/>
          <w:marBottom w:val="0"/>
          <w:divBdr>
            <w:top w:val="none" w:sz="0" w:space="0" w:color="auto"/>
            <w:left w:val="none" w:sz="0" w:space="0" w:color="auto"/>
            <w:bottom w:val="none" w:sz="0" w:space="0" w:color="auto"/>
            <w:right w:val="none" w:sz="0" w:space="0" w:color="auto"/>
          </w:divBdr>
        </w:div>
        <w:div w:id="1925800858">
          <w:marLeft w:val="0"/>
          <w:marRight w:val="0"/>
          <w:marTop w:val="0"/>
          <w:marBottom w:val="0"/>
          <w:divBdr>
            <w:top w:val="none" w:sz="0" w:space="0" w:color="auto"/>
            <w:left w:val="none" w:sz="0" w:space="0" w:color="auto"/>
            <w:bottom w:val="none" w:sz="0" w:space="0" w:color="auto"/>
            <w:right w:val="none" w:sz="0" w:space="0" w:color="auto"/>
          </w:divBdr>
        </w:div>
      </w:divsChild>
    </w:div>
    <w:div w:id="727192058">
      <w:bodyDiv w:val="1"/>
      <w:marLeft w:val="0"/>
      <w:marRight w:val="0"/>
      <w:marTop w:val="0"/>
      <w:marBottom w:val="0"/>
      <w:divBdr>
        <w:top w:val="none" w:sz="0" w:space="0" w:color="auto"/>
        <w:left w:val="none" w:sz="0" w:space="0" w:color="auto"/>
        <w:bottom w:val="none" w:sz="0" w:space="0" w:color="auto"/>
        <w:right w:val="none" w:sz="0" w:space="0" w:color="auto"/>
      </w:divBdr>
    </w:div>
    <w:div w:id="806318422">
      <w:bodyDiv w:val="1"/>
      <w:marLeft w:val="0"/>
      <w:marRight w:val="0"/>
      <w:marTop w:val="0"/>
      <w:marBottom w:val="0"/>
      <w:divBdr>
        <w:top w:val="none" w:sz="0" w:space="0" w:color="auto"/>
        <w:left w:val="none" w:sz="0" w:space="0" w:color="auto"/>
        <w:bottom w:val="none" w:sz="0" w:space="0" w:color="auto"/>
        <w:right w:val="none" w:sz="0" w:space="0" w:color="auto"/>
      </w:divBdr>
    </w:div>
    <w:div w:id="1048644543">
      <w:bodyDiv w:val="1"/>
      <w:marLeft w:val="0"/>
      <w:marRight w:val="0"/>
      <w:marTop w:val="0"/>
      <w:marBottom w:val="0"/>
      <w:divBdr>
        <w:top w:val="none" w:sz="0" w:space="0" w:color="auto"/>
        <w:left w:val="none" w:sz="0" w:space="0" w:color="auto"/>
        <w:bottom w:val="none" w:sz="0" w:space="0" w:color="auto"/>
        <w:right w:val="none" w:sz="0" w:space="0" w:color="auto"/>
      </w:divBdr>
    </w:div>
    <w:div w:id="1192567724">
      <w:bodyDiv w:val="1"/>
      <w:marLeft w:val="0"/>
      <w:marRight w:val="0"/>
      <w:marTop w:val="0"/>
      <w:marBottom w:val="0"/>
      <w:divBdr>
        <w:top w:val="none" w:sz="0" w:space="0" w:color="auto"/>
        <w:left w:val="none" w:sz="0" w:space="0" w:color="auto"/>
        <w:bottom w:val="none" w:sz="0" w:space="0" w:color="auto"/>
        <w:right w:val="none" w:sz="0" w:space="0" w:color="auto"/>
      </w:divBdr>
      <w:divsChild>
        <w:div w:id="1143695189">
          <w:marLeft w:val="0"/>
          <w:marRight w:val="0"/>
          <w:marTop w:val="0"/>
          <w:marBottom w:val="0"/>
          <w:divBdr>
            <w:top w:val="none" w:sz="0" w:space="0" w:color="auto"/>
            <w:left w:val="none" w:sz="0" w:space="0" w:color="auto"/>
            <w:bottom w:val="none" w:sz="0" w:space="0" w:color="auto"/>
            <w:right w:val="none" w:sz="0" w:space="0" w:color="auto"/>
          </w:divBdr>
        </w:div>
        <w:div w:id="1241214039">
          <w:marLeft w:val="0"/>
          <w:marRight w:val="0"/>
          <w:marTop w:val="0"/>
          <w:marBottom w:val="0"/>
          <w:divBdr>
            <w:top w:val="none" w:sz="0" w:space="0" w:color="auto"/>
            <w:left w:val="none" w:sz="0" w:space="0" w:color="auto"/>
            <w:bottom w:val="none" w:sz="0" w:space="0" w:color="auto"/>
            <w:right w:val="none" w:sz="0" w:space="0" w:color="auto"/>
          </w:divBdr>
        </w:div>
        <w:div w:id="1631327861">
          <w:marLeft w:val="0"/>
          <w:marRight w:val="0"/>
          <w:marTop w:val="0"/>
          <w:marBottom w:val="0"/>
          <w:divBdr>
            <w:top w:val="none" w:sz="0" w:space="0" w:color="auto"/>
            <w:left w:val="none" w:sz="0" w:space="0" w:color="auto"/>
            <w:bottom w:val="none" w:sz="0" w:space="0" w:color="auto"/>
            <w:right w:val="none" w:sz="0" w:space="0" w:color="auto"/>
          </w:divBdr>
        </w:div>
        <w:div w:id="1984700610">
          <w:marLeft w:val="0"/>
          <w:marRight w:val="0"/>
          <w:marTop w:val="0"/>
          <w:marBottom w:val="0"/>
          <w:divBdr>
            <w:top w:val="none" w:sz="0" w:space="0" w:color="auto"/>
            <w:left w:val="none" w:sz="0" w:space="0" w:color="auto"/>
            <w:bottom w:val="none" w:sz="0" w:space="0" w:color="auto"/>
            <w:right w:val="none" w:sz="0" w:space="0" w:color="auto"/>
          </w:divBdr>
          <w:divsChild>
            <w:div w:id="86967606">
              <w:marLeft w:val="-75"/>
              <w:marRight w:val="0"/>
              <w:marTop w:val="30"/>
              <w:marBottom w:val="30"/>
              <w:divBdr>
                <w:top w:val="none" w:sz="0" w:space="0" w:color="auto"/>
                <w:left w:val="none" w:sz="0" w:space="0" w:color="auto"/>
                <w:bottom w:val="none" w:sz="0" w:space="0" w:color="auto"/>
                <w:right w:val="none" w:sz="0" w:space="0" w:color="auto"/>
              </w:divBdr>
              <w:divsChild>
                <w:div w:id="226113295">
                  <w:marLeft w:val="0"/>
                  <w:marRight w:val="0"/>
                  <w:marTop w:val="0"/>
                  <w:marBottom w:val="0"/>
                  <w:divBdr>
                    <w:top w:val="none" w:sz="0" w:space="0" w:color="auto"/>
                    <w:left w:val="none" w:sz="0" w:space="0" w:color="auto"/>
                    <w:bottom w:val="none" w:sz="0" w:space="0" w:color="auto"/>
                    <w:right w:val="none" w:sz="0" w:space="0" w:color="auto"/>
                  </w:divBdr>
                  <w:divsChild>
                    <w:div w:id="1829202835">
                      <w:marLeft w:val="0"/>
                      <w:marRight w:val="0"/>
                      <w:marTop w:val="0"/>
                      <w:marBottom w:val="0"/>
                      <w:divBdr>
                        <w:top w:val="none" w:sz="0" w:space="0" w:color="auto"/>
                        <w:left w:val="none" w:sz="0" w:space="0" w:color="auto"/>
                        <w:bottom w:val="none" w:sz="0" w:space="0" w:color="auto"/>
                        <w:right w:val="none" w:sz="0" w:space="0" w:color="auto"/>
                      </w:divBdr>
                    </w:div>
                  </w:divsChild>
                </w:div>
                <w:div w:id="306780979">
                  <w:marLeft w:val="0"/>
                  <w:marRight w:val="0"/>
                  <w:marTop w:val="0"/>
                  <w:marBottom w:val="0"/>
                  <w:divBdr>
                    <w:top w:val="none" w:sz="0" w:space="0" w:color="auto"/>
                    <w:left w:val="none" w:sz="0" w:space="0" w:color="auto"/>
                    <w:bottom w:val="none" w:sz="0" w:space="0" w:color="auto"/>
                    <w:right w:val="none" w:sz="0" w:space="0" w:color="auto"/>
                  </w:divBdr>
                  <w:divsChild>
                    <w:div w:id="11928149">
                      <w:marLeft w:val="0"/>
                      <w:marRight w:val="0"/>
                      <w:marTop w:val="0"/>
                      <w:marBottom w:val="0"/>
                      <w:divBdr>
                        <w:top w:val="none" w:sz="0" w:space="0" w:color="auto"/>
                        <w:left w:val="none" w:sz="0" w:space="0" w:color="auto"/>
                        <w:bottom w:val="none" w:sz="0" w:space="0" w:color="auto"/>
                        <w:right w:val="none" w:sz="0" w:space="0" w:color="auto"/>
                      </w:divBdr>
                    </w:div>
                  </w:divsChild>
                </w:div>
                <w:div w:id="316151826">
                  <w:marLeft w:val="0"/>
                  <w:marRight w:val="0"/>
                  <w:marTop w:val="0"/>
                  <w:marBottom w:val="0"/>
                  <w:divBdr>
                    <w:top w:val="none" w:sz="0" w:space="0" w:color="auto"/>
                    <w:left w:val="none" w:sz="0" w:space="0" w:color="auto"/>
                    <w:bottom w:val="none" w:sz="0" w:space="0" w:color="auto"/>
                    <w:right w:val="none" w:sz="0" w:space="0" w:color="auto"/>
                  </w:divBdr>
                  <w:divsChild>
                    <w:div w:id="1773471178">
                      <w:marLeft w:val="0"/>
                      <w:marRight w:val="0"/>
                      <w:marTop w:val="0"/>
                      <w:marBottom w:val="0"/>
                      <w:divBdr>
                        <w:top w:val="none" w:sz="0" w:space="0" w:color="auto"/>
                        <w:left w:val="none" w:sz="0" w:space="0" w:color="auto"/>
                        <w:bottom w:val="none" w:sz="0" w:space="0" w:color="auto"/>
                        <w:right w:val="none" w:sz="0" w:space="0" w:color="auto"/>
                      </w:divBdr>
                    </w:div>
                  </w:divsChild>
                </w:div>
                <w:div w:id="423110444">
                  <w:marLeft w:val="0"/>
                  <w:marRight w:val="0"/>
                  <w:marTop w:val="0"/>
                  <w:marBottom w:val="0"/>
                  <w:divBdr>
                    <w:top w:val="none" w:sz="0" w:space="0" w:color="auto"/>
                    <w:left w:val="none" w:sz="0" w:space="0" w:color="auto"/>
                    <w:bottom w:val="none" w:sz="0" w:space="0" w:color="auto"/>
                    <w:right w:val="none" w:sz="0" w:space="0" w:color="auto"/>
                  </w:divBdr>
                  <w:divsChild>
                    <w:div w:id="380326628">
                      <w:marLeft w:val="0"/>
                      <w:marRight w:val="0"/>
                      <w:marTop w:val="0"/>
                      <w:marBottom w:val="0"/>
                      <w:divBdr>
                        <w:top w:val="none" w:sz="0" w:space="0" w:color="auto"/>
                        <w:left w:val="none" w:sz="0" w:space="0" w:color="auto"/>
                        <w:bottom w:val="none" w:sz="0" w:space="0" w:color="auto"/>
                        <w:right w:val="none" w:sz="0" w:space="0" w:color="auto"/>
                      </w:divBdr>
                    </w:div>
                  </w:divsChild>
                </w:div>
                <w:div w:id="521938631">
                  <w:marLeft w:val="0"/>
                  <w:marRight w:val="0"/>
                  <w:marTop w:val="0"/>
                  <w:marBottom w:val="0"/>
                  <w:divBdr>
                    <w:top w:val="none" w:sz="0" w:space="0" w:color="auto"/>
                    <w:left w:val="none" w:sz="0" w:space="0" w:color="auto"/>
                    <w:bottom w:val="none" w:sz="0" w:space="0" w:color="auto"/>
                    <w:right w:val="none" w:sz="0" w:space="0" w:color="auto"/>
                  </w:divBdr>
                  <w:divsChild>
                    <w:div w:id="1465123634">
                      <w:marLeft w:val="0"/>
                      <w:marRight w:val="0"/>
                      <w:marTop w:val="0"/>
                      <w:marBottom w:val="0"/>
                      <w:divBdr>
                        <w:top w:val="none" w:sz="0" w:space="0" w:color="auto"/>
                        <w:left w:val="none" w:sz="0" w:space="0" w:color="auto"/>
                        <w:bottom w:val="none" w:sz="0" w:space="0" w:color="auto"/>
                        <w:right w:val="none" w:sz="0" w:space="0" w:color="auto"/>
                      </w:divBdr>
                    </w:div>
                  </w:divsChild>
                </w:div>
                <w:div w:id="869949204">
                  <w:marLeft w:val="0"/>
                  <w:marRight w:val="0"/>
                  <w:marTop w:val="0"/>
                  <w:marBottom w:val="0"/>
                  <w:divBdr>
                    <w:top w:val="none" w:sz="0" w:space="0" w:color="auto"/>
                    <w:left w:val="none" w:sz="0" w:space="0" w:color="auto"/>
                    <w:bottom w:val="none" w:sz="0" w:space="0" w:color="auto"/>
                    <w:right w:val="none" w:sz="0" w:space="0" w:color="auto"/>
                  </w:divBdr>
                  <w:divsChild>
                    <w:div w:id="1465852828">
                      <w:marLeft w:val="0"/>
                      <w:marRight w:val="0"/>
                      <w:marTop w:val="0"/>
                      <w:marBottom w:val="0"/>
                      <w:divBdr>
                        <w:top w:val="none" w:sz="0" w:space="0" w:color="auto"/>
                        <w:left w:val="none" w:sz="0" w:space="0" w:color="auto"/>
                        <w:bottom w:val="none" w:sz="0" w:space="0" w:color="auto"/>
                        <w:right w:val="none" w:sz="0" w:space="0" w:color="auto"/>
                      </w:divBdr>
                    </w:div>
                  </w:divsChild>
                </w:div>
                <w:div w:id="1149008340">
                  <w:marLeft w:val="0"/>
                  <w:marRight w:val="0"/>
                  <w:marTop w:val="0"/>
                  <w:marBottom w:val="0"/>
                  <w:divBdr>
                    <w:top w:val="none" w:sz="0" w:space="0" w:color="auto"/>
                    <w:left w:val="none" w:sz="0" w:space="0" w:color="auto"/>
                    <w:bottom w:val="none" w:sz="0" w:space="0" w:color="auto"/>
                    <w:right w:val="none" w:sz="0" w:space="0" w:color="auto"/>
                  </w:divBdr>
                  <w:divsChild>
                    <w:div w:id="203174640">
                      <w:marLeft w:val="0"/>
                      <w:marRight w:val="0"/>
                      <w:marTop w:val="0"/>
                      <w:marBottom w:val="0"/>
                      <w:divBdr>
                        <w:top w:val="none" w:sz="0" w:space="0" w:color="auto"/>
                        <w:left w:val="none" w:sz="0" w:space="0" w:color="auto"/>
                        <w:bottom w:val="none" w:sz="0" w:space="0" w:color="auto"/>
                        <w:right w:val="none" w:sz="0" w:space="0" w:color="auto"/>
                      </w:divBdr>
                    </w:div>
                  </w:divsChild>
                </w:div>
                <w:div w:id="1486781252">
                  <w:marLeft w:val="0"/>
                  <w:marRight w:val="0"/>
                  <w:marTop w:val="0"/>
                  <w:marBottom w:val="0"/>
                  <w:divBdr>
                    <w:top w:val="none" w:sz="0" w:space="0" w:color="auto"/>
                    <w:left w:val="none" w:sz="0" w:space="0" w:color="auto"/>
                    <w:bottom w:val="none" w:sz="0" w:space="0" w:color="auto"/>
                    <w:right w:val="none" w:sz="0" w:space="0" w:color="auto"/>
                  </w:divBdr>
                  <w:divsChild>
                    <w:div w:id="742483777">
                      <w:marLeft w:val="0"/>
                      <w:marRight w:val="0"/>
                      <w:marTop w:val="0"/>
                      <w:marBottom w:val="0"/>
                      <w:divBdr>
                        <w:top w:val="none" w:sz="0" w:space="0" w:color="auto"/>
                        <w:left w:val="none" w:sz="0" w:space="0" w:color="auto"/>
                        <w:bottom w:val="none" w:sz="0" w:space="0" w:color="auto"/>
                        <w:right w:val="none" w:sz="0" w:space="0" w:color="auto"/>
                      </w:divBdr>
                    </w:div>
                  </w:divsChild>
                </w:div>
                <w:div w:id="1569534813">
                  <w:marLeft w:val="0"/>
                  <w:marRight w:val="0"/>
                  <w:marTop w:val="0"/>
                  <w:marBottom w:val="0"/>
                  <w:divBdr>
                    <w:top w:val="none" w:sz="0" w:space="0" w:color="auto"/>
                    <w:left w:val="none" w:sz="0" w:space="0" w:color="auto"/>
                    <w:bottom w:val="none" w:sz="0" w:space="0" w:color="auto"/>
                    <w:right w:val="none" w:sz="0" w:space="0" w:color="auto"/>
                  </w:divBdr>
                  <w:divsChild>
                    <w:div w:id="1441337758">
                      <w:marLeft w:val="0"/>
                      <w:marRight w:val="0"/>
                      <w:marTop w:val="0"/>
                      <w:marBottom w:val="0"/>
                      <w:divBdr>
                        <w:top w:val="none" w:sz="0" w:space="0" w:color="auto"/>
                        <w:left w:val="none" w:sz="0" w:space="0" w:color="auto"/>
                        <w:bottom w:val="none" w:sz="0" w:space="0" w:color="auto"/>
                        <w:right w:val="none" w:sz="0" w:space="0" w:color="auto"/>
                      </w:divBdr>
                    </w:div>
                  </w:divsChild>
                </w:div>
                <w:div w:id="1677464894">
                  <w:marLeft w:val="0"/>
                  <w:marRight w:val="0"/>
                  <w:marTop w:val="0"/>
                  <w:marBottom w:val="0"/>
                  <w:divBdr>
                    <w:top w:val="none" w:sz="0" w:space="0" w:color="auto"/>
                    <w:left w:val="none" w:sz="0" w:space="0" w:color="auto"/>
                    <w:bottom w:val="none" w:sz="0" w:space="0" w:color="auto"/>
                    <w:right w:val="none" w:sz="0" w:space="0" w:color="auto"/>
                  </w:divBdr>
                  <w:divsChild>
                    <w:div w:id="86119645">
                      <w:marLeft w:val="0"/>
                      <w:marRight w:val="0"/>
                      <w:marTop w:val="0"/>
                      <w:marBottom w:val="0"/>
                      <w:divBdr>
                        <w:top w:val="none" w:sz="0" w:space="0" w:color="auto"/>
                        <w:left w:val="none" w:sz="0" w:space="0" w:color="auto"/>
                        <w:bottom w:val="none" w:sz="0" w:space="0" w:color="auto"/>
                        <w:right w:val="none" w:sz="0" w:space="0" w:color="auto"/>
                      </w:divBdr>
                    </w:div>
                  </w:divsChild>
                </w:div>
                <w:div w:id="1845972496">
                  <w:marLeft w:val="0"/>
                  <w:marRight w:val="0"/>
                  <w:marTop w:val="0"/>
                  <w:marBottom w:val="0"/>
                  <w:divBdr>
                    <w:top w:val="none" w:sz="0" w:space="0" w:color="auto"/>
                    <w:left w:val="none" w:sz="0" w:space="0" w:color="auto"/>
                    <w:bottom w:val="none" w:sz="0" w:space="0" w:color="auto"/>
                    <w:right w:val="none" w:sz="0" w:space="0" w:color="auto"/>
                  </w:divBdr>
                  <w:divsChild>
                    <w:div w:id="1886210116">
                      <w:marLeft w:val="0"/>
                      <w:marRight w:val="0"/>
                      <w:marTop w:val="0"/>
                      <w:marBottom w:val="0"/>
                      <w:divBdr>
                        <w:top w:val="none" w:sz="0" w:space="0" w:color="auto"/>
                        <w:left w:val="none" w:sz="0" w:space="0" w:color="auto"/>
                        <w:bottom w:val="none" w:sz="0" w:space="0" w:color="auto"/>
                        <w:right w:val="none" w:sz="0" w:space="0" w:color="auto"/>
                      </w:divBdr>
                    </w:div>
                  </w:divsChild>
                </w:div>
                <w:div w:id="2002923443">
                  <w:marLeft w:val="0"/>
                  <w:marRight w:val="0"/>
                  <w:marTop w:val="0"/>
                  <w:marBottom w:val="0"/>
                  <w:divBdr>
                    <w:top w:val="none" w:sz="0" w:space="0" w:color="auto"/>
                    <w:left w:val="none" w:sz="0" w:space="0" w:color="auto"/>
                    <w:bottom w:val="none" w:sz="0" w:space="0" w:color="auto"/>
                    <w:right w:val="none" w:sz="0" w:space="0" w:color="auto"/>
                  </w:divBdr>
                  <w:divsChild>
                    <w:div w:id="570964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7863610">
      <w:bodyDiv w:val="1"/>
      <w:marLeft w:val="0"/>
      <w:marRight w:val="0"/>
      <w:marTop w:val="0"/>
      <w:marBottom w:val="0"/>
      <w:divBdr>
        <w:top w:val="none" w:sz="0" w:space="0" w:color="auto"/>
        <w:left w:val="none" w:sz="0" w:space="0" w:color="auto"/>
        <w:bottom w:val="none" w:sz="0" w:space="0" w:color="auto"/>
        <w:right w:val="none" w:sz="0" w:space="0" w:color="auto"/>
      </w:divBdr>
    </w:div>
    <w:div w:id="1446345052">
      <w:bodyDiv w:val="1"/>
      <w:marLeft w:val="0"/>
      <w:marRight w:val="0"/>
      <w:marTop w:val="0"/>
      <w:marBottom w:val="0"/>
      <w:divBdr>
        <w:top w:val="none" w:sz="0" w:space="0" w:color="auto"/>
        <w:left w:val="none" w:sz="0" w:space="0" w:color="auto"/>
        <w:bottom w:val="none" w:sz="0" w:space="0" w:color="auto"/>
        <w:right w:val="none" w:sz="0" w:space="0" w:color="auto"/>
      </w:divBdr>
    </w:div>
    <w:div w:id="1637904622">
      <w:bodyDiv w:val="1"/>
      <w:marLeft w:val="0"/>
      <w:marRight w:val="0"/>
      <w:marTop w:val="0"/>
      <w:marBottom w:val="0"/>
      <w:divBdr>
        <w:top w:val="none" w:sz="0" w:space="0" w:color="auto"/>
        <w:left w:val="none" w:sz="0" w:space="0" w:color="auto"/>
        <w:bottom w:val="none" w:sz="0" w:space="0" w:color="auto"/>
        <w:right w:val="none" w:sz="0" w:space="0" w:color="auto"/>
      </w:divBdr>
    </w:div>
    <w:div w:id="1715273755">
      <w:bodyDiv w:val="1"/>
      <w:marLeft w:val="0"/>
      <w:marRight w:val="0"/>
      <w:marTop w:val="0"/>
      <w:marBottom w:val="0"/>
      <w:divBdr>
        <w:top w:val="none" w:sz="0" w:space="0" w:color="auto"/>
        <w:left w:val="none" w:sz="0" w:space="0" w:color="auto"/>
        <w:bottom w:val="none" w:sz="0" w:space="0" w:color="auto"/>
        <w:right w:val="none" w:sz="0" w:space="0" w:color="auto"/>
      </w:divBdr>
    </w:div>
    <w:div w:id="1737899516">
      <w:bodyDiv w:val="1"/>
      <w:marLeft w:val="0"/>
      <w:marRight w:val="0"/>
      <w:marTop w:val="0"/>
      <w:marBottom w:val="0"/>
      <w:divBdr>
        <w:top w:val="none" w:sz="0" w:space="0" w:color="auto"/>
        <w:left w:val="none" w:sz="0" w:space="0" w:color="auto"/>
        <w:bottom w:val="none" w:sz="0" w:space="0" w:color="auto"/>
        <w:right w:val="none" w:sz="0" w:space="0" w:color="auto"/>
      </w:divBdr>
    </w:div>
    <w:div w:id="2026977218">
      <w:bodyDiv w:val="1"/>
      <w:marLeft w:val="0"/>
      <w:marRight w:val="0"/>
      <w:marTop w:val="0"/>
      <w:marBottom w:val="0"/>
      <w:divBdr>
        <w:top w:val="none" w:sz="0" w:space="0" w:color="auto"/>
        <w:left w:val="none" w:sz="0" w:space="0" w:color="auto"/>
        <w:bottom w:val="none" w:sz="0" w:space="0" w:color="auto"/>
        <w:right w:val="none" w:sz="0" w:space="0" w:color="auto"/>
      </w:divBdr>
      <w:divsChild>
        <w:div w:id="635137385">
          <w:marLeft w:val="0"/>
          <w:marRight w:val="0"/>
          <w:marTop w:val="0"/>
          <w:marBottom w:val="0"/>
          <w:divBdr>
            <w:top w:val="none" w:sz="0" w:space="0" w:color="auto"/>
            <w:left w:val="none" w:sz="0" w:space="0" w:color="auto"/>
            <w:bottom w:val="none" w:sz="0" w:space="0" w:color="auto"/>
            <w:right w:val="none" w:sz="0" w:space="0" w:color="auto"/>
          </w:divBdr>
          <w:divsChild>
            <w:div w:id="32921353">
              <w:marLeft w:val="0"/>
              <w:marRight w:val="0"/>
              <w:marTop w:val="0"/>
              <w:marBottom w:val="0"/>
              <w:divBdr>
                <w:top w:val="none" w:sz="0" w:space="0" w:color="auto"/>
                <w:left w:val="none" w:sz="0" w:space="0" w:color="auto"/>
                <w:bottom w:val="none" w:sz="0" w:space="0" w:color="auto"/>
                <w:right w:val="none" w:sz="0" w:space="0" w:color="auto"/>
              </w:divBdr>
              <w:divsChild>
                <w:div w:id="978148599">
                  <w:marLeft w:val="0"/>
                  <w:marRight w:val="0"/>
                  <w:marTop w:val="0"/>
                  <w:marBottom w:val="0"/>
                  <w:divBdr>
                    <w:top w:val="none" w:sz="0" w:space="0" w:color="auto"/>
                    <w:left w:val="none" w:sz="0" w:space="0" w:color="auto"/>
                    <w:bottom w:val="none" w:sz="0" w:space="0" w:color="auto"/>
                    <w:right w:val="none" w:sz="0" w:space="0" w:color="auto"/>
                  </w:divBdr>
                  <w:divsChild>
                    <w:div w:id="390542711">
                      <w:marLeft w:val="0"/>
                      <w:marRight w:val="0"/>
                      <w:marTop w:val="0"/>
                      <w:marBottom w:val="0"/>
                      <w:divBdr>
                        <w:top w:val="none" w:sz="0" w:space="0" w:color="auto"/>
                        <w:left w:val="none" w:sz="0" w:space="0" w:color="auto"/>
                        <w:bottom w:val="none" w:sz="0" w:space="0" w:color="auto"/>
                        <w:right w:val="none" w:sz="0" w:space="0" w:color="auto"/>
                      </w:divBdr>
                      <w:divsChild>
                        <w:div w:id="109904279">
                          <w:marLeft w:val="0"/>
                          <w:marRight w:val="0"/>
                          <w:marTop w:val="0"/>
                          <w:marBottom w:val="0"/>
                          <w:divBdr>
                            <w:top w:val="none" w:sz="0" w:space="0" w:color="auto"/>
                            <w:left w:val="none" w:sz="0" w:space="0" w:color="auto"/>
                            <w:bottom w:val="none" w:sz="0" w:space="0" w:color="auto"/>
                            <w:right w:val="none" w:sz="0" w:space="0" w:color="auto"/>
                          </w:divBdr>
                          <w:divsChild>
                            <w:div w:id="1718695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51071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iu-ireland.ie/public_documents/goAML%20-%20Site%20Registration%20Guide.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finance.ec.europa.eu/financial-crime/high-risk-third-countries-and-international-context-content-anti-money-laundering-and-countering_en"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gov.ie/en/publication/e21f7b-national-risk-assessment-money-laundering-and-terrorist-financin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76387ab-0d8e-42dc-a2cf-3e17a39e58b0" xsi:nil="true"/>
    <lcf76f155ced4ddcb4097134ff3c332f xmlns="1f938ea0-8ca7-4d82-9f7d-a5d947b75d8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AA059DB66459B41BBA7256D3B6C7B51" ma:contentTypeVersion="17" ma:contentTypeDescription="Create a new document." ma:contentTypeScope="" ma:versionID="491dd3016a20376d6b1ba95c17da3b90">
  <xsd:schema xmlns:xsd="http://www.w3.org/2001/XMLSchema" xmlns:xs="http://www.w3.org/2001/XMLSchema" xmlns:p="http://schemas.microsoft.com/office/2006/metadata/properties" xmlns:ns2="1f938ea0-8ca7-4d82-9f7d-a5d947b75d87" xmlns:ns3="a76387ab-0d8e-42dc-a2cf-3e17a39e58b0" targetNamespace="http://schemas.microsoft.com/office/2006/metadata/properties" ma:root="true" ma:fieldsID="0d57721c7132107fd00e9d9670ce7004" ns2:_="" ns3:_="">
    <xsd:import namespace="1f938ea0-8ca7-4d82-9f7d-a5d947b75d87"/>
    <xsd:import namespace="a76387ab-0d8e-42dc-a2cf-3e17a39e58b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938ea0-8ca7-4d82-9f7d-a5d947b75d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563e84d2-8322-4ff4-8a3a-8b15e6aac0eb" ma:termSetId="09814cd3-568e-fe90-9814-8d621ff8fb84" ma:anchorId="fba54fb3-c3e1-fe81-a776-ca4b69148c4d" ma:open="true" ma:isKeyword="false">
      <xsd:complexType>
        <xsd:sequence>
          <xsd:element ref="pc:Terms" minOccurs="0" maxOccurs="1"/>
        </xsd:sequence>
      </xsd:complex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76387ab-0d8e-42dc-a2cf-3e17a39e58b0"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f7896351-0e5c-447e-a7ce-d23ae7eebf6b}" ma:internalName="TaxCatchAll" ma:showField="CatchAllData" ma:web="a76387ab-0d8e-42dc-a2cf-3e17a39e58b0">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0A3D6A-C120-47DB-844C-086564C21701}">
  <ds:schemaRefs>
    <ds:schemaRef ds:uri="http://schemas.microsoft.com/office/2006/metadata/properties"/>
    <ds:schemaRef ds:uri="http://schemas.microsoft.com/office/infopath/2007/PartnerControls"/>
    <ds:schemaRef ds:uri="a76387ab-0d8e-42dc-a2cf-3e17a39e58b0"/>
    <ds:schemaRef ds:uri="1f938ea0-8ca7-4d82-9f7d-a5d947b75d87"/>
  </ds:schemaRefs>
</ds:datastoreItem>
</file>

<file path=customXml/itemProps2.xml><?xml version="1.0" encoding="utf-8"?>
<ds:datastoreItem xmlns:ds="http://schemas.openxmlformats.org/officeDocument/2006/customXml" ds:itemID="{19639F7E-EBF0-44DE-9EBA-0D74004E2AB0}">
  <ds:schemaRefs>
    <ds:schemaRef ds:uri="http://schemas.microsoft.com/sharepoint/v3/contenttype/forms"/>
  </ds:schemaRefs>
</ds:datastoreItem>
</file>

<file path=customXml/itemProps3.xml><?xml version="1.0" encoding="utf-8"?>
<ds:datastoreItem xmlns:ds="http://schemas.openxmlformats.org/officeDocument/2006/customXml" ds:itemID="{2B77880C-348B-4A09-BD72-A4AA055961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938ea0-8ca7-4d82-9f7d-a5d947b75d87"/>
    <ds:schemaRef ds:uri="a76387ab-0d8e-42dc-a2cf-3e17a39e58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7921</Words>
  <Characters>45156</Characters>
  <Application>Microsoft Office Word</Application>
  <DocSecurity>4</DocSecurity>
  <Lines>376</Lines>
  <Paragraphs>105</Paragraphs>
  <ScaleCrop>false</ScaleCrop>
  <HeadingPairs>
    <vt:vector size="2" baseType="variant">
      <vt:variant>
        <vt:lpstr>Title</vt:lpstr>
      </vt:variant>
      <vt:variant>
        <vt:i4>1</vt:i4>
      </vt:variant>
    </vt:vector>
  </HeadingPairs>
  <TitlesOfParts>
    <vt:vector size="1" baseType="lpstr">
      <vt:lpstr>AML Policies, Controls and Procedures</vt:lpstr>
    </vt:vector>
  </TitlesOfParts>
  <Company/>
  <LinksUpToDate>false</LinksUpToDate>
  <CharactersWithSpaces>52972</CharactersWithSpaces>
  <SharedDoc>false</SharedDoc>
  <HLinks>
    <vt:vector size="204" baseType="variant">
      <vt:variant>
        <vt:i4>1310836</vt:i4>
      </vt:variant>
      <vt:variant>
        <vt:i4>195</vt:i4>
      </vt:variant>
      <vt:variant>
        <vt:i4>0</vt:i4>
      </vt:variant>
      <vt:variant>
        <vt:i4>5</vt:i4>
      </vt:variant>
      <vt:variant>
        <vt:lpwstr>https://fiu-ireland.ie/public_documents/goAML - Site Registration Guide.pdf</vt:lpwstr>
      </vt:variant>
      <vt:variant>
        <vt:lpwstr/>
      </vt:variant>
      <vt:variant>
        <vt:i4>7798805</vt:i4>
      </vt:variant>
      <vt:variant>
        <vt:i4>192</vt:i4>
      </vt:variant>
      <vt:variant>
        <vt:i4>0</vt:i4>
      </vt:variant>
      <vt:variant>
        <vt:i4>5</vt:i4>
      </vt:variant>
      <vt:variant>
        <vt:lpwstr>https://finance.ec.europa.eu/financial-crime/high-risk-third-countries-and-international-context-content-anti-money-laundering-and-countering_en</vt:lpwstr>
      </vt:variant>
      <vt:variant>
        <vt:lpwstr/>
      </vt:variant>
      <vt:variant>
        <vt:i4>7340083</vt:i4>
      </vt:variant>
      <vt:variant>
        <vt:i4>189</vt:i4>
      </vt:variant>
      <vt:variant>
        <vt:i4>0</vt:i4>
      </vt:variant>
      <vt:variant>
        <vt:i4>5</vt:i4>
      </vt:variant>
      <vt:variant>
        <vt:lpwstr>https://www.gov.ie/en/publication/e21f7b-national-risk-assessment-money-laundering-and-terrorist-financing/</vt:lpwstr>
      </vt:variant>
      <vt:variant>
        <vt:lpwstr/>
      </vt:variant>
      <vt:variant>
        <vt:i4>1703986</vt:i4>
      </vt:variant>
      <vt:variant>
        <vt:i4>182</vt:i4>
      </vt:variant>
      <vt:variant>
        <vt:i4>0</vt:i4>
      </vt:variant>
      <vt:variant>
        <vt:i4>5</vt:i4>
      </vt:variant>
      <vt:variant>
        <vt:lpwstr/>
      </vt:variant>
      <vt:variant>
        <vt:lpwstr>_Toc187060253</vt:lpwstr>
      </vt:variant>
      <vt:variant>
        <vt:i4>1703986</vt:i4>
      </vt:variant>
      <vt:variant>
        <vt:i4>176</vt:i4>
      </vt:variant>
      <vt:variant>
        <vt:i4>0</vt:i4>
      </vt:variant>
      <vt:variant>
        <vt:i4>5</vt:i4>
      </vt:variant>
      <vt:variant>
        <vt:lpwstr/>
      </vt:variant>
      <vt:variant>
        <vt:lpwstr>_Toc187060252</vt:lpwstr>
      </vt:variant>
      <vt:variant>
        <vt:i4>1703986</vt:i4>
      </vt:variant>
      <vt:variant>
        <vt:i4>170</vt:i4>
      </vt:variant>
      <vt:variant>
        <vt:i4>0</vt:i4>
      </vt:variant>
      <vt:variant>
        <vt:i4>5</vt:i4>
      </vt:variant>
      <vt:variant>
        <vt:lpwstr/>
      </vt:variant>
      <vt:variant>
        <vt:lpwstr>_Toc187060251</vt:lpwstr>
      </vt:variant>
      <vt:variant>
        <vt:i4>1703986</vt:i4>
      </vt:variant>
      <vt:variant>
        <vt:i4>164</vt:i4>
      </vt:variant>
      <vt:variant>
        <vt:i4>0</vt:i4>
      </vt:variant>
      <vt:variant>
        <vt:i4>5</vt:i4>
      </vt:variant>
      <vt:variant>
        <vt:lpwstr/>
      </vt:variant>
      <vt:variant>
        <vt:lpwstr>_Toc187060250</vt:lpwstr>
      </vt:variant>
      <vt:variant>
        <vt:i4>1769522</vt:i4>
      </vt:variant>
      <vt:variant>
        <vt:i4>158</vt:i4>
      </vt:variant>
      <vt:variant>
        <vt:i4>0</vt:i4>
      </vt:variant>
      <vt:variant>
        <vt:i4>5</vt:i4>
      </vt:variant>
      <vt:variant>
        <vt:lpwstr/>
      </vt:variant>
      <vt:variant>
        <vt:lpwstr>_Toc187060249</vt:lpwstr>
      </vt:variant>
      <vt:variant>
        <vt:i4>1769522</vt:i4>
      </vt:variant>
      <vt:variant>
        <vt:i4>152</vt:i4>
      </vt:variant>
      <vt:variant>
        <vt:i4>0</vt:i4>
      </vt:variant>
      <vt:variant>
        <vt:i4>5</vt:i4>
      </vt:variant>
      <vt:variant>
        <vt:lpwstr/>
      </vt:variant>
      <vt:variant>
        <vt:lpwstr>_Toc187060248</vt:lpwstr>
      </vt:variant>
      <vt:variant>
        <vt:i4>1769522</vt:i4>
      </vt:variant>
      <vt:variant>
        <vt:i4>146</vt:i4>
      </vt:variant>
      <vt:variant>
        <vt:i4>0</vt:i4>
      </vt:variant>
      <vt:variant>
        <vt:i4>5</vt:i4>
      </vt:variant>
      <vt:variant>
        <vt:lpwstr/>
      </vt:variant>
      <vt:variant>
        <vt:lpwstr>_Toc187060247</vt:lpwstr>
      </vt:variant>
      <vt:variant>
        <vt:i4>1769522</vt:i4>
      </vt:variant>
      <vt:variant>
        <vt:i4>140</vt:i4>
      </vt:variant>
      <vt:variant>
        <vt:i4>0</vt:i4>
      </vt:variant>
      <vt:variant>
        <vt:i4>5</vt:i4>
      </vt:variant>
      <vt:variant>
        <vt:lpwstr/>
      </vt:variant>
      <vt:variant>
        <vt:lpwstr>_Toc187060246</vt:lpwstr>
      </vt:variant>
      <vt:variant>
        <vt:i4>1769522</vt:i4>
      </vt:variant>
      <vt:variant>
        <vt:i4>134</vt:i4>
      </vt:variant>
      <vt:variant>
        <vt:i4>0</vt:i4>
      </vt:variant>
      <vt:variant>
        <vt:i4>5</vt:i4>
      </vt:variant>
      <vt:variant>
        <vt:lpwstr/>
      </vt:variant>
      <vt:variant>
        <vt:lpwstr>_Toc187060245</vt:lpwstr>
      </vt:variant>
      <vt:variant>
        <vt:i4>1769522</vt:i4>
      </vt:variant>
      <vt:variant>
        <vt:i4>128</vt:i4>
      </vt:variant>
      <vt:variant>
        <vt:i4>0</vt:i4>
      </vt:variant>
      <vt:variant>
        <vt:i4>5</vt:i4>
      </vt:variant>
      <vt:variant>
        <vt:lpwstr/>
      </vt:variant>
      <vt:variant>
        <vt:lpwstr>_Toc187060244</vt:lpwstr>
      </vt:variant>
      <vt:variant>
        <vt:i4>1769522</vt:i4>
      </vt:variant>
      <vt:variant>
        <vt:i4>122</vt:i4>
      </vt:variant>
      <vt:variant>
        <vt:i4>0</vt:i4>
      </vt:variant>
      <vt:variant>
        <vt:i4>5</vt:i4>
      </vt:variant>
      <vt:variant>
        <vt:lpwstr/>
      </vt:variant>
      <vt:variant>
        <vt:lpwstr>_Toc187060243</vt:lpwstr>
      </vt:variant>
      <vt:variant>
        <vt:i4>1769522</vt:i4>
      </vt:variant>
      <vt:variant>
        <vt:i4>116</vt:i4>
      </vt:variant>
      <vt:variant>
        <vt:i4>0</vt:i4>
      </vt:variant>
      <vt:variant>
        <vt:i4>5</vt:i4>
      </vt:variant>
      <vt:variant>
        <vt:lpwstr/>
      </vt:variant>
      <vt:variant>
        <vt:lpwstr>_Toc187060242</vt:lpwstr>
      </vt:variant>
      <vt:variant>
        <vt:i4>1769522</vt:i4>
      </vt:variant>
      <vt:variant>
        <vt:i4>110</vt:i4>
      </vt:variant>
      <vt:variant>
        <vt:i4>0</vt:i4>
      </vt:variant>
      <vt:variant>
        <vt:i4>5</vt:i4>
      </vt:variant>
      <vt:variant>
        <vt:lpwstr/>
      </vt:variant>
      <vt:variant>
        <vt:lpwstr>_Toc187060241</vt:lpwstr>
      </vt:variant>
      <vt:variant>
        <vt:i4>1769522</vt:i4>
      </vt:variant>
      <vt:variant>
        <vt:i4>104</vt:i4>
      </vt:variant>
      <vt:variant>
        <vt:i4>0</vt:i4>
      </vt:variant>
      <vt:variant>
        <vt:i4>5</vt:i4>
      </vt:variant>
      <vt:variant>
        <vt:lpwstr/>
      </vt:variant>
      <vt:variant>
        <vt:lpwstr>_Toc187060240</vt:lpwstr>
      </vt:variant>
      <vt:variant>
        <vt:i4>1835058</vt:i4>
      </vt:variant>
      <vt:variant>
        <vt:i4>98</vt:i4>
      </vt:variant>
      <vt:variant>
        <vt:i4>0</vt:i4>
      </vt:variant>
      <vt:variant>
        <vt:i4>5</vt:i4>
      </vt:variant>
      <vt:variant>
        <vt:lpwstr/>
      </vt:variant>
      <vt:variant>
        <vt:lpwstr>_Toc187060239</vt:lpwstr>
      </vt:variant>
      <vt:variant>
        <vt:i4>1835058</vt:i4>
      </vt:variant>
      <vt:variant>
        <vt:i4>92</vt:i4>
      </vt:variant>
      <vt:variant>
        <vt:i4>0</vt:i4>
      </vt:variant>
      <vt:variant>
        <vt:i4>5</vt:i4>
      </vt:variant>
      <vt:variant>
        <vt:lpwstr/>
      </vt:variant>
      <vt:variant>
        <vt:lpwstr>_Toc187060238</vt:lpwstr>
      </vt:variant>
      <vt:variant>
        <vt:i4>1835058</vt:i4>
      </vt:variant>
      <vt:variant>
        <vt:i4>86</vt:i4>
      </vt:variant>
      <vt:variant>
        <vt:i4>0</vt:i4>
      </vt:variant>
      <vt:variant>
        <vt:i4>5</vt:i4>
      </vt:variant>
      <vt:variant>
        <vt:lpwstr/>
      </vt:variant>
      <vt:variant>
        <vt:lpwstr>_Toc187060237</vt:lpwstr>
      </vt:variant>
      <vt:variant>
        <vt:i4>1835058</vt:i4>
      </vt:variant>
      <vt:variant>
        <vt:i4>80</vt:i4>
      </vt:variant>
      <vt:variant>
        <vt:i4>0</vt:i4>
      </vt:variant>
      <vt:variant>
        <vt:i4>5</vt:i4>
      </vt:variant>
      <vt:variant>
        <vt:lpwstr/>
      </vt:variant>
      <vt:variant>
        <vt:lpwstr>_Toc187060236</vt:lpwstr>
      </vt:variant>
      <vt:variant>
        <vt:i4>1835058</vt:i4>
      </vt:variant>
      <vt:variant>
        <vt:i4>74</vt:i4>
      </vt:variant>
      <vt:variant>
        <vt:i4>0</vt:i4>
      </vt:variant>
      <vt:variant>
        <vt:i4>5</vt:i4>
      </vt:variant>
      <vt:variant>
        <vt:lpwstr/>
      </vt:variant>
      <vt:variant>
        <vt:lpwstr>_Toc187060235</vt:lpwstr>
      </vt:variant>
      <vt:variant>
        <vt:i4>1835058</vt:i4>
      </vt:variant>
      <vt:variant>
        <vt:i4>68</vt:i4>
      </vt:variant>
      <vt:variant>
        <vt:i4>0</vt:i4>
      </vt:variant>
      <vt:variant>
        <vt:i4>5</vt:i4>
      </vt:variant>
      <vt:variant>
        <vt:lpwstr/>
      </vt:variant>
      <vt:variant>
        <vt:lpwstr>_Toc187060234</vt:lpwstr>
      </vt:variant>
      <vt:variant>
        <vt:i4>1835058</vt:i4>
      </vt:variant>
      <vt:variant>
        <vt:i4>62</vt:i4>
      </vt:variant>
      <vt:variant>
        <vt:i4>0</vt:i4>
      </vt:variant>
      <vt:variant>
        <vt:i4>5</vt:i4>
      </vt:variant>
      <vt:variant>
        <vt:lpwstr/>
      </vt:variant>
      <vt:variant>
        <vt:lpwstr>_Toc187060233</vt:lpwstr>
      </vt:variant>
      <vt:variant>
        <vt:i4>1835058</vt:i4>
      </vt:variant>
      <vt:variant>
        <vt:i4>56</vt:i4>
      </vt:variant>
      <vt:variant>
        <vt:i4>0</vt:i4>
      </vt:variant>
      <vt:variant>
        <vt:i4>5</vt:i4>
      </vt:variant>
      <vt:variant>
        <vt:lpwstr/>
      </vt:variant>
      <vt:variant>
        <vt:lpwstr>_Toc187060232</vt:lpwstr>
      </vt:variant>
      <vt:variant>
        <vt:i4>1835058</vt:i4>
      </vt:variant>
      <vt:variant>
        <vt:i4>50</vt:i4>
      </vt:variant>
      <vt:variant>
        <vt:i4>0</vt:i4>
      </vt:variant>
      <vt:variant>
        <vt:i4>5</vt:i4>
      </vt:variant>
      <vt:variant>
        <vt:lpwstr/>
      </vt:variant>
      <vt:variant>
        <vt:lpwstr>_Toc187060231</vt:lpwstr>
      </vt:variant>
      <vt:variant>
        <vt:i4>1835058</vt:i4>
      </vt:variant>
      <vt:variant>
        <vt:i4>44</vt:i4>
      </vt:variant>
      <vt:variant>
        <vt:i4>0</vt:i4>
      </vt:variant>
      <vt:variant>
        <vt:i4>5</vt:i4>
      </vt:variant>
      <vt:variant>
        <vt:lpwstr/>
      </vt:variant>
      <vt:variant>
        <vt:lpwstr>_Toc187060230</vt:lpwstr>
      </vt:variant>
      <vt:variant>
        <vt:i4>1900594</vt:i4>
      </vt:variant>
      <vt:variant>
        <vt:i4>38</vt:i4>
      </vt:variant>
      <vt:variant>
        <vt:i4>0</vt:i4>
      </vt:variant>
      <vt:variant>
        <vt:i4>5</vt:i4>
      </vt:variant>
      <vt:variant>
        <vt:lpwstr/>
      </vt:variant>
      <vt:variant>
        <vt:lpwstr>_Toc187060229</vt:lpwstr>
      </vt:variant>
      <vt:variant>
        <vt:i4>1900594</vt:i4>
      </vt:variant>
      <vt:variant>
        <vt:i4>32</vt:i4>
      </vt:variant>
      <vt:variant>
        <vt:i4>0</vt:i4>
      </vt:variant>
      <vt:variant>
        <vt:i4>5</vt:i4>
      </vt:variant>
      <vt:variant>
        <vt:lpwstr/>
      </vt:variant>
      <vt:variant>
        <vt:lpwstr>_Toc187060228</vt:lpwstr>
      </vt:variant>
      <vt:variant>
        <vt:i4>1900594</vt:i4>
      </vt:variant>
      <vt:variant>
        <vt:i4>26</vt:i4>
      </vt:variant>
      <vt:variant>
        <vt:i4>0</vt:i4>
      </vt:variant>
      <vt:variant>
        <vt:i4>5</vt:i4>
      </vt:variant>
      <vt:variant>
        <vt:lpwstr/>
      </vt:variant>
      <vt:variant>
        <vt:lpwstr>_Toc187060227</vt:lpwstr>
      </vt:variant>
      <vt:variant>
        <vt:i4>1900594</vt:i4>
      </vt:variant>
      <vt:variant>
        <vt:i4>20</vt:i4>
      </vt:variant>
      <vt:variant>
        <vt:i4>0</vt:i4>
      </vt:variant>
      <vt:variant>
        <vt:i4>5</vt:i4>
      </vt:variant>
      <vt:variant>
        <vt:lpwstr/>
      </vt:variant>
      <vt:variant>
        <vt:lpwstr>_Toc187060226</vt:lpwstr>
      </vt:variant>
      <vt:variant>
        <vt:i4>1900594</vt:i4>
      </vt:variant>
      <vt:variant>
        <vt:i4>14</vt:i4>
      </vt:variant>
      <vt:variant>
        <vt:i4>0</vt:i4>
      </vt:variant>
      <vt:variant>
        <vt:i4>5</vt:i4>
      </vt:variant>
      <vt:variant>
        <vt:lpwstr/>
      </vt:variant>
      <vt:variant>
        <vt:lpwstr>_Toc187060225</vt:lpwstr>
      </vt:variant>
      <vt:variant>
        <vt:i4>1900594</vt:i4>
      </vt:variant>
      <vt:variant>
        <vt:i4>8</vt:i4>
      </vt:variant>
      <vt:variant>
        <vt:i4>0</vt:i4>
      </vt:variant>
      <vt:variant>
        <vt:i4>5</vt:i4>
      </vt:variant>
      <vt:variant>
        <vt:lpwstr/>
      </vt:variant>
      <vt:variant>
        <vt:lpwstr>_Toc187060224</vt:lpwstr>
      </vt:variant>
      <vt:variant>
        <vt:i4>1900594</vt:i4>
      </vt:variant>
      <vt:variant>
        <vt:i4>2</vt:i4>
      </vt:variant>
      <vt:variant>
        <vt:i4>0</vt:i4>
      </vt:variant>
      <vt:variant>
        <vt:i4>5</vt:i4>
      </vt:variant>
      <vt:variant>
        <vt:lpwstr/>
      </vt:variant>
      <vt:variant>
        <vt:lpwstr>_Toc187060223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AML Policies, Controls and Procedures</dc:title>
  <dc:subject/>
  <dc:creator>Kevin Kerrigan</dc:creator>
  <cp:keywords/>
  <dc:description/>
  <cp:lastModifiedBy>Kevin Kerrigan</cp:lastModifiedBy>
  <cp:revision>637</cp:revision>
  <dcterms:created xsi:type="dcterms:W3CDTF">2025-01-04T03:03:00Z</dcterms:created>
  <dcterms:modified xsi:type="dcterms:W3CDTF">2025-01-10T15:05:00Z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0x0101005AA059DB66459B41BBA7256D3B6C7B51</vt:lpwstr>
  </property>
  <property fmtid="{D5CDD505-2E9C-101B-9397-08002B2CF9AE}" pid="3" name="MediaServiceImageTags">
    <vt:lpwstr/>
  </property>
</Properties>
</file>